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3DC4" w:rsidRPr="00471B80" w:rsidRDefault="004545EE" w:rsidP="00263DC4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SA WG2 Meeting #S2-152</w:t>
      </w:r>
      <w:r w:rsidR="00263DC4" w:rsidRPr="00524C1F">
        <w:rPr>
          <w:rFonts w:ascii="Arial" w:hAnsi="Arial" w:cs="Arial"/>
          <w:b/>
          <w:noProof/>
          <w:sz w:val="24"/>
          <w:szCs w:val="24"/>
        </w:rPr>
        <w:t>E</w:t>
      </w:r>
      <w:r w:rsidR="003D0874">
        <w:rPr>
          <w:rFonts w:ascii="Arial" w:hAnsi="Arial" w:cs="Arial"/>
          <w:b/>
          <w:noProof/>
          <w:sz w:val="24"/>
          <w:szCs w:val="24"/>
        </w:rPr>
        <w:tab/>
        <w:t>S2-22</w:t>
      </w:r>
      <w:r>
        <w:rPr>
          <w:rFonts w:ascii="Arial" w:hAnsi="Arial" w:cs="Arial"/>
          <w:b/>
          <w:noProof/>
          <w:sz w:val="24"/>
          <w:szCs w:val="24"/>
        </w:rPr>
        <w:t>0</w:t>
      </w:r>
      <w:r w:rsidR="009E6B72">
        <w:rPr>
          <w:rFonts w:ascii="Arial" w:hAnsi="Arial" w:cs="Arial"/>
          <w:b/>
          <w:noProof/>
          <w:sz w:val="24"/>
          <w:szCs w:val="24"/>
        </w:rPr>
        <w:t>7433</w:t>
      </w:r>
      <w:bookmarkStart w:id="0" w:name="_GoBack"/>
      <w:bookmarkEnd w:id="0"/>
    </w:p>
    <w:p w:rsidR="00263DC4" w:rsidRPr="00471B80" w:rsidRDefault="00425139" w:rsidP="00263DC4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16</w:t>
      </w:r>
      <w:r w:rsidR="003D0874" w:rsidRPr="003D0874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– 20</w:t>
      </w:r>
      <w:r w:rsidR="00263DC4">
        <w:rPr>
          <w:rFonts w:ascii="Arial" w:hAnsi="Arial" w:cs="Arial"/>
          <w:b/>
          <w:noProof/>
          <w:sz w:val="24"/>
        </w:rPr>
        <w:t xml:space="preserve"> </w:t>
      </w:r>
      <w:r w:rsidR="004545EE">
        <w:rPr>
          <w:rFonts w:ascii="Arial" w:hAnsi="Arial" w:cs="Arial"/>
          <w:b/>
          <w:noProof/>
          <w:sz w:val="24"/>
        </w:rPr>
        <w:t>August</w:t>
      </w:r>
      <w:r w:rsidR="003D0874" w:rsidRPr="003D0874">
        <w:rPr>
          <w:rFonts w:ascii="Arial" w:hAnsi="Arial" w:cs="Arial"/>
          <w:b/>
          <w:noProof/>
          <w:sz w:val="24"/>
        </w:rPr>
        <w:t xml:space="preserve"> </w:t>
      </w:r>
      <w:r w:rsidR="00263DC4" w:rsidRPr="002F1C4D">
        <w:rPr>
          <w:rFonts w:ascii="Arial" w:hAnsi="Arial" w:cs="Arial"/>
          <w:b/>
          <w:noProof/>
          <w:sz w:val="24"/>
        </w:rPr>
        <w:t>20</w:t>
      </w:r>
      <w:r w:rsidR="003D0874">
        <w:rPr>
          <w:rFonts w:ascii="Arial" w:hAnsi="Arial" w:cs="Arial"/>
          <w:b/>
          <w:noProof/>
          <w:sz w:val="24"/>
        </w:rPr>
        <w:t>22</w:t>
      </w:r>
      <w:r w:rsidR="00263DC4">
        <w:rPr>
          <w:rFonts w:ascii="Arial" w:hAnsi="Arial" w:cs="Arial"/>
          <w:b/>
          <w:noProof/>
          <w:sz w:val="24"/>
          <w:szCs w:val="24"/>
        </w:rPr>
        <w:t>, Electronic, Elbonia</w:t>
      </w:r>
      <w:r w:rsidR="00263DC4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3D0874">
        <w:rPr>
          <w:rFonts w:ascii="Arial" w:hAnsi="Arial" w:cs="Arial"/>
          <w:b/>
          <w:noProof/>
          <w:color w:val="0000FF"/>
        </w:rPr>
        <w:t xml:space="preserve"> S2-22</w:t>
      </w:r>
      <w:r w:rsidR="00263DC4">
        <w:rPr>
          <w:rFonts w:ascii="Arial" w:hAnsi="Arial" w:cs="Arial"/>
          <w:b/>
          <w:noProof/>
          <w:color w:val="0000FF"/>
        </w:rPr>
        <w:t>0</w:t>
      </w:r>
      <w:r w:rsidR="009E6B72">
        <w:rPr>
          <w:rFonts w:ascii="Arial" w:hAnsi="Arial" w:cs="Arial"/>
          <w:b/>
          <w:noProof/>
          <w:color w:val="0000FF"/>
        </w:rPr>
        <w:t>6586r01</w:t>
      </w:r>
      <w:r w:rsidR="00263DC4" w:rsidRPr="00A4380C">
        <w:rPr>
          <w:rFonts w:ascii="Arial" w:hAnsi="Arial" w:cs="Arial"/>
          <w:b/>
          <w:noProof/>
          <w:color w:val="0000FF"/>
        </w:rPr>
        <w:t>)</w:t>
      </w:r>
    </w:p>
    <w:p w:rsidR="0016287A" w:rsidRPr="00425139" w:rsidRDefault="0016287A" w:rsidP="00F2347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5A5543">
        <w:rPr>
          <w:rFonts w:ascii="Arial" w:hAnsi="Arial" w:cs="Arial"/>
          <w:b/>
        </w:rPr>
        <w:t>ZTE</w:t>
      </w:r>
    </w:p>
    <w:p w:rsidR="00440983" w:rsidRPr="006033B1" w:rsidRDefault="00440983" w:rsidP="00661FF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4318D">
        <w:rPr>
          <w:rFonts w:ascii="Arial" w:hAnsi="Arial" w:cs="Arial"/>
          <w:b/>
        </w:rPr>
        <w:t>KI#</w:t>
      </w:r>
      <w:r w:rsidR="005A2E75">
        <w:rPr>
          <w:rFonts w:ascii="Arial" w:hAnsi="Arial" w:cs="Arial"/>
          <w:b/>
        </w:rPr>
        <w:t>2</w:t>
      </w:r>
      <w:r w:rsidR="0084318D">
        <w:rPr>
          <w:rFonts w:ascii="Arial" w:hAnsi="Arial" w:cs="Arial"/>
          <w:b/>
        </w:rPr>
        <w:t>, solution</w:t>
      </w:r>
      <w:r w:rsidR="004545EE">
        <w:rPr>
          <w:rFonts w:ascii="Arial" w:hAnsi="Arial" w:cs="Arial"/>
          <w:b/>
        </w:rPr>
        <w:t>#7</w:t>
      </w:r>
      <w:r w:rsidR="0084318D">
        <w:rPr>
          <w:rFonts w:ascii="Arial" w:hAnsi="Arial" w:cs="Arial"/>
          <w:b/>
        </w:rPr>
        <w:t xml:space="preserve"> </w:t>
      </w:r>
      <w:r w:rsidR="004545EE">
        <w:rPr>
          <w:rFonts w:ascii="Arial" w:hAnsi="Arial" w:cs="Arial"/>
          <w:b/>
        </w:rPr>
        <w:t>update</w:t>
      </w:r>
    </w:p>
    <w:p w:rsidR="00440983" w:rsidRDefault="006033B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3D0874">
        <w:rPr>
          <w:rFonts w:ascii="Arial" w:hAnsi="Arial" w:cs="Arial"/>
          <w:b/>
        </w:rPr>
        <w:t>Approval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951BAE">
        <w:rPr>
          <w:rFonts w:ascii="Arial" w:hAnsi="Arial" w:cs="Arial"/>
          <w:b/>
        </w:rPr>
        <w:t>9.</w:t>
      </w:r>
      <w:r w:rsidR="00E57256">
        <w:rPr>
          <w:rFonts w:ascii="Arial" w:hAnsi="Arial" w:cs="Arial"/>
          <w:b/>
        </w:rPr>
        <w:t>6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E57256" w:rsidRPr="00E57256">
        <w:rPr>
          <w:rFonts w:ascii="Arial" w:hAnsi="Arial" w:cs="Arial"/>
          <w:b/>
          <w:lang w:val="en-US"/>
        </w:rPr>
        <w:t>FS_DetNet</w:t>
      </w:r>
      <w:r w:rsidR="00951BAE" w:rsidRPr="00737FA3">
        <w:rPr>
          <w:rFonts w:ascii="Arial" w:hAnsi="Arial" w:cs="Arial"/>
          <w:b/>
          <w:lang w:val="en-US"/>
        </w:rPr>
        <w:t xml:space="preserve"> / </w:t>
      </w:r>
      <w:r w:rsidR="00951BAE">
        <w:rPr>
          <w:rFonts w:ascii="Arial" w:hAnsi="Arial" w:cs="Arial"/>
          <w:b/>
          <w:lang w:val="en-US"/>
        </w:rPr>
        <w:t>Rel-18</w:t>
      </w:r>
    </w:p>
    <w:p w:rsidR="00CB36A6" w:rsidRDefault="00440983" w:rsidP="009D649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3B3D1E">
        <w:rPr>
          <w:rFonts w:ascii="Arial" w:hAnsi="Arial" w:cs="Arial"/>
          <w:i/>
        </w:rPr>
        <w:t xml:space="preserve"> </w:t>
      </w:r>
      <w:r w:rsidR="007A47E0">
        <w:rPr>
          <w:rFonts w:ascii="Arial" w:hAnsi="Arial" w:cs="Arial"/>
          <w:i/>
        </w:rPr>
        <w:t>This paper proposes to</w:t>
      </w:r>
      <w:r w:rsidR="0084318D">
        <w:rPr>
          <w:rFonts w:ascii="Arial" w:hAnsi="Arial" w:cs="Arial"/>
          <w:i/>
        </w:rPr>
        <w:t xml:space="preserve"> </w:t>
      </w:r>
      <w:r w:rsidR="007A47E0">
        <w:rPr>
          <w:rFonts w:ascii="Arial" w:hAnsi="Arial" w:cs="Arial"/>
          <w:i/>
        </w:rPr>
        <w:t xml:space="preserve">update </w:t>
      </w:r>
      <w:r w:rsidR="0084318D">
        <w:rPr>
          <w:rFonts w:ascii="Arial" w:hAnsi="Arial" w:cs="Arial"/>
          <w:i/>
        </w:rPr>
        <w:t>solution</w:t>
      </w:r>
      <w:r w:rsidR="007A47E0">
        <w:rPr>
          <w:rFonts w:ascii="Arial" w:hAnsi="Arial" w:cs="Arial"/>
          <w:i/>
        </w:rPr>
        <w:t>#7</w:t>
      </w:r>
      <w:r w:rsidR="0084318D">
        <w:rPr>
          <w:rFonts w:ascii="Arial" w:hAnsi="Arial" w:cs="Arial"/>
          <w:i/>
        </w:rPr>
        <w:t xml:space="preserve"> on </w:t>
      </w:r>
      <w:r w:rsidR="0084318D" w:rsidRPr="0084318D">
        <w:rPr>
          <w:rFonts w:ascii="Arial" w:hAnsi="Arial" w:cs="Arial"/>
          <w:i/>
        </w:rPr>
        <w:t>Detnet configuration mapping</w:t>
      </w:r>
      <w:r w:rsidR="005A2E75">
        <w:rPr>
          <w:rFonts w:ascii="Arial" w:hAnsi="Arial" w:cs="Arial"/>
          <w:i/>
        </w:rPr>
        <w:t xml:space="preserve"> to the KI#2.</w:t>
      </w:r>
    </w:p>
    <w:p w:rsidR="00000AD9" w:rsidRPr="00000AD9" w:rsidRDefault="00000AD9" w:rsidP="00420457">
      <w:pPr>
        <w:rPr>
          <w:lang w:val="en-US"/>
        </w:rPr>
      </w:pPr>
      <w:bookmarkStart w:id="1" w:name="_Hlk513714389"/>
    </w:p>
    <w:bookmarkEnd w:id="1"/>
    <w:p w:rsidR="00324520" w:rsidRDefault="0084318D" w:rsidP="00324520">
      <w:pPr>
        <w:pStyle w:val="1"/>
        <w:rPr>
          <w:lang w:eastAsia="zh-CN"/>
        </w:rPr>
      </w:pPr>
      <w:r>
        <w:rPr>
          <w:lang w:eastAsia="zh-CN"/>
        </w:rPr>
        <w:t>1</w:t>
      </w:r>
      <w:r w:rsidR="00324520">
        <w:rPr>
          <w:rFonts w:hint="eastAsia"/>
          <w:lang w:eastAsia="zh-CN"/>
        </w:rPr>
        <w:t>. Proposal</w:t>
      </w:r>
    </w:p>
    <w:p w:rsidR="00E14A3B" w:rsidRDefault="00E14A3B" w:rsidP="00E14A3B">
      <w:pPr>
        <w:rPr>
          <w:b/>
        </w:rPr>
      </w:pPr>
    </w:p>
    <w:p w:rsidR="00E14A3B" w:rsidRDefault="00E14A3B" w:rsidP="00E14A3B">
      <w:r>
        <w:t xml:space="preserve">It is proposed to </w:t>
      </w:r>
      <w:r w:rsidR="003041C2">
        <w:t>update the</w:t>
      </w:r>
      <w:r>
        <w:t xml:space="preserve"> solution</w:t>
      </w:r>
      <w:r w:rsidR="003041C2">
        <w:t>#7 in</w:t>
      </w:r>
      <w:r>
        <w:t xml:space="preserve"> the </w:t>
      </w:r>
      <w:r w:rsidRPr="00EC5C31">
        <w:t xml:space="preserve">TR </w:t>
      </w:r>
      <w:r>
        <w:t>23.700-46</w:t>
      </w:r>
      <w:r w:rsidRPr="00EC5C31">
        <w:t xml:space="preserve"> "</w:t>
      </w:r>
      <w:r w:rsidRPr="00E14A3B">
        <w:t>Study on 5GS DetNet interworking</w:t>
      </w:r>
      <w:r w:rsidRPr="00EC5C31">
        <w:t>"</w:t>
      </w:r>
    </w:p>
    <w:p w:rsidR="0084318D" w:rsidRDefault="0084318D" w:rsidP="00324520">
      <w:pPr>
        <w:rPr>
          <w:rFonts w:eastAsia="MS Mincho"/>
        </w:rPr>
      </w:pPr>
    </w:p>
    <w:p w:rsidR="004545EE" w:rsidRPr="004545EE" w:rsidRDefault="004545EE" w:rsidP="004545EE">
      <w:pPr>
        <w:keepNext/>
        <w:keepLines/>
        <w:spacing w:before="180"/>
        <w:ind w:left="1134" w:hanging="1134"/>
        <w:textAlignment w:val="auto"/>
        <w:outlineLvl w:val="1"/>
        <w:rPr>
          <w:rFonts w:ascii="Arial" w:eastAsia="Times New Roman" w:hAnsi="Arial"/>
          <w:color w:val="auto"/>
          <w:sz w:val="32"/>
          <w:lang w:eastAsia="zh-CN"/>
        </w:rPr>
      </w:pPr>
      <w:bookmarkStart w:id="2" w:name="_Toc101250054"/>
      <w:bookmarkStart w:id="3" w:name="_Toc104894923"/>
      <w:r w:rsidRPr="004545EE">
        <w:rPr>
          <w:rFonts w:ascii="Arial" w:eastAsia="Times New Roman" w:hAnsi="Arial"/>
          <w:color w:val="auto"/>
          <w:sz w:val="32"/>
          <w:lang w:eastAsia="zh-CN"/>
        </w:rPr>
        <w:t>6.7</w:t>
      </w:r>
      <w:r w:rsidRPr="004545EE">
        <w:rPr>
          <w:rFonts w:ascii="Arial" w:eastAsia="Times New Roman" w:hAnsi="Arial"/>
          <w:color w:val="auto"/>
          <w:sz w:val="32"/>
          <w:lang w:eastAsia="zh-CN"/>
        </w:rPr>
        <w:tab/>
        <w:t xml:space="preserve">Solution #7 for Key Issue #2: </w:t>
      </w:r>
      <w:bookmarkEnd w:id="2"/>
      <w:r w:rsidRPr="004545EE">
        <w:rPr>
          <w:rFonts w:ascii="Arial" w:eastAsia="Times New Roman" w:hAnsi="Arial"/>
          <w:color w:val="auto"/>
          <w:sz w:val="32"/>
          <w:lang w:eastAsia="zh-CN"/>
        </w:rPr>
        <w:t>Detnet configuration mapping to 5GS parameters</w:t>
      </w:r>
      <w:bookmarkEnd w:id="3"/>
    </w:p>
    <w:p w:rsidR="004545EE" w:rsidRPr="004545EE" w:rsidRDefault="004545EE" w:rsidP="004545EE">
      <w:pPr>
        <w:keepNext/>
        <w:keepLines/>
        <w:spacing w:before="120"/>
        <w:ind w:left="1134" w:hanging="1134"/>
        <w:textAlignment w:val="auto"/>
        <w:outlineLvl w:val="2"/>
        <w:rPr>
          <w:rFonts w:ascii="Arial" w:eastAsia="Times New Roman" w:hAnsi="Arial"/>
          <w:color w:val="auto"/>
          <w:sz w:val="28"/>
          <w:lang w:eastAsia="ko-KR"/>
        </w:rPr>
      </w:pPr>
      <w:bookmarkStart w:id="4" w:name="_Toc104894924"/>
      <w:bookmarkStart w:id="5" w:name="_Toc101250050"/>
      <w:r w:rsidRPr="004545EE">
        <w:rPr>
          <w:rFonts w:ascii="Arial" w:eastAsia="Times New Roman" w:hAnsi="Arial"/>
          <w:color w:val="auto"/>
          <w:sz w:val="28"/>
          <w:lang w:eastAsia="ko-KR"/>
        </w:rPr>
        <w:t>6.7.1</w:t>
      </w:r>
      <w:r w:rsidRPr="004545EE">
        <w:rPr>
          <w:rFonts w:ascii="Arial" w:eastAsia="Times New Roman" w:hAnsi="Arial"/>
          <w:color w:val="auto"/>
          <w:sz w:val="28"/>
          <w:lang w:eastAsia="ko-KR"/>
        </w:rPr>
        <w:tab/>
      </w:r>
      <w:r w:rsidRPr="004545EE">
        <w:rPr>
          <w:rFonts w:ascii="Arial" w:eastAsia="Times New Roman" w:hAnsi="Arial"/>
          <w:color w:val="auto"/>
          <w:sz w:val="28"/>
          <w:lang w:eastAsia="en-GB"/>
        </w:rPr>
        <w:t>Introduction</w:t>
      </w:r>
      <w:bookmarkEnd w:id="4"/>
      <w:bookmarkEnd w:id="5"/>
    </w:p>
    <w:p w:rsidR="004545EE" w:rsidRPr="004545EE" w:rsidRDefault="004545EE" w:rsidP="004545EE">
      <w:pPr>
        <w:textAlignment w:val="auto"/>
        <w:rPr>
          <w:rFonts w:eastAsia="Times New Roman"/>
          <w:color w:val="auto"/>
          <w:lang w:eastAsia="en-GB"/>
        </w:rPr>
      </w:pPr>
      <w:r w:rsidRPr="004545EE">
        <w:rPr>
          <w:rFonts w:eastAsia="Times New Roman"/>
          <w:color w:val="auto"/>
          <w:lang w:eastAsia="zh-CN"/>
        </w:rPr>
        <w:t xml:space="preserve">This solution is for Key Issue #2, </w:t>
      </w:r>
      <w:r w:rsidRPr="004545EE">
        <w:rPr>
          <w:rFonts w:eastAsia="Times New Roman"/>
          <w:color w:val="auto"/>
          <w:lang w:eastAsia="en-GB"/>
        </w:rPr>
        <w:t>Provisioning DetNet configuration from the DetNet controller to 5GS.</w:t>
      </w:r>
    </w:p>
    <w:p w:rsidR="004545EE" w:rsidRPr="004545EE" w:rsidRDefault="004545EE" w:rsidP="004545EE">
      <w:pPr>
        <w:ind w:left="568" w:hanging="284"/>
        <w:textAlignment w:val="auto"/>
        <w:rPr>
          <w:rFonts w:eastAsia="Times New Roman"/>
          <w:color w:val="auto"/>
          <w:lang w:val="en-US" w:eastAsia="zh-CN"/>
        </w:rPr>
      </w:pPr>
      <w:r w:rsidRPr="004545EE">
        <w:rPr>
          <w:rFonts w:eastAsia="Times New Roman"/>
          <w:color w:val="auto"/>
          <w:lang w:val="en-US" w:eastAsia="zh-CN"/>
        </w:rPr>
        <w:t>-</w:t>
      </w:r>
      <w:r w:rsidRPr="004545EE">
        <w:rPr>
          <w:rFonts w:eastAsia="Times New Roman"/>
          <w:color w:val="auto"/>
          <w:lang w:val="en-US" w:eastAsia="zh-CN"/>
        </w:rPr>
        <w:tab/>
        <w:t>Which parameters provided by the DetNet controller should be mapped into which 5G parameters.</w:t>
      </w:r>
    </w:p>
    <w:p w:rsidR="004545EE" w:rsidRPr="004545EE" w:rsidRDefault="004545EE" w:rsidP="004545EE">
      <w:pPr>
        <w:ind w:left="568" w:hanging="284"/>
        <w:textAlignment w:val="auto"/>
        <w:rPr>
          <w:rFonts w:eastAsia="Times New Roman"/>
          <w:color w:val="auto"/>
          <w:lang w:val="en-US" w:eastAsia="zh-CN"/>
        </w:rPr>
      </w:pPr>
      <w:r w:rsidRPr="004545EE">
        <w:rPr>
          <w:rFonts w:eastAsia="Times New Roman"/>
          <w:color w:val="auto"/>
          <w:lang w:val="en-US" w:eastAsia="zh-CN"/>
        </w:rPr>
        <w:t>-</w:t>
      </w:r>
      <w:r w:rsidRPr="004545EE">
        <w:rPr>
          <w:rFonts w:eastAsia="Times New Roman"/>
          <w:color w:val="auto"/>
          <w:lang w:val="en-US" w:eastAsia="zh-CN"/>
        </w:rPr>
        <w:tab/>
        <w:t>How the 5GS finds the PDU Sessions corresponding to the given DetNet configuration.</w:t>
      </w:r>
    </w:p>
    <w:p w:rsidR="004545EE" w:rsidRPr="004545EE" w:rsidRDefault="004545EE" w:rsidP="004545EE">
      <w:pPr>
        <w:ind w:left="568" w:hanging="284"/>
        <w:textAlignment w:val="auto"/>
        <w:rPr>
          <w:rFonts w:eastAsia="Times New Roman"/>
          <w:color w:val="auto"/>
          <w:lang w:val="en-US" w:eastAsia="zh-CN"/>
        </w:rPr>
      </w:pPr>
      <w:r w:rsidRPr="004545EE">
        <w:rPr>
          <w:rFonts w:eastAsia="Times New Roman"/>
          <w:color w:val="auto"/>
          <w:lang w:val="en-US" w:eastAsia="zh-CN"/>
        </w:rPr>
        <w:t>-</w:t>
      </w:r>
      <w:r w:rsidRPr="004545EE">
        <w:rPr>
          <w:rFonts w:eastAsia="Times New Roman"/>
          <w:color w:val="auto"/>
          <w:lang w:val="en-US" w:eastAsia="zh-CN"/>
        </w:rPr>
        <w:tab/>
        <w:t>What mechanisms are used in 5GS to configure the system according to the configuration provided by the DetNet controller.</w:t>
      </w:r>
    </w:p>
    <w:p w:rsidR="004545EE" w:rsidRPr="004545EE" w:rsidRDefault="004545EE" w:rsidP="004545EE">
      <w:pPr>
        <w:textAlignment w:val="auto"/>
        <w:rPr>
          <w:rFonts w:eastAsia="Times New Roman"/>
          <w:color w:val="auto"/>
          <w:lang w:eastAsia="zh-CN"/>
        </w:rPr>
      </w:pPr>
      <w:r w:rsidRPr="004545EE">
        <w:rPr>
          <w:rFonts w:eastAsia="Times New Roman"/>
          <w:color w:val="auto"/>
          <w:lang w:eastAsia="zh-CN"/>
        </w:rPr>
        <w:t>This solution follow the assumption in clause 4.</w:t>
      </w:r>
    </w:p>
    <w:p w:rsidR="004545EE" w:rsidRPr="004545EE" w:rsidRDefault="004545EE" w:rsidP="004545EE">
      <w:pPr>
        <w:ind w:left="568" w:hanging="284"/>
        <w:textAlignment w:val="auto"/>
        <w:rPr>
          <w:rFonts w:eastAsia="Times New Roman"/>
          <w:color w:val="auto"/>
          <w:lang w:val="en-US" w:eastAsia="en-GB"/>
        </w:rPr>
      </w:pPr>
      <w:r w:rsidRPr="004545EE">
        <w:rPr>
          <w:rFonts w:eastAsia="Times New Roman"/>
          <w:color w:val="auto"/>
          <w:lang w:val="en-US" w:eastAsia="zh-CN"/>
        </w:rPr>
        <w:t>-</w:t>
      </w:r>
      <w:r w:rsidRPr="004545EE">
        <w:rPr>
          <w:rFonts w:eastAsia="Times New Roman"/>
          <w:color w:val="auto"/>
          <w:lang w:val="en-US" w:eastAsia="zh-CN"/>
        </w:rPr>
        <w:tab/>
        <w:t>Existing 3GPP routing mechanisms can be re-used for DetNet; no new routing function in the 3GPP system is to be defined.</w:t>
      </w:r>
    </w:p>
    <w:p w:rsidR="004545EE" w:rsidRPr="004545EE" w:rsidRDefault="004545EE" w:rsidP="004545EE">
      <w:pPr>
        <w:ind w:left="568" w:hanging="284"/>
        <w:textAlignment w:val="auto"/>
        <w:rPr>
          <w:rFonts w:eastAsia="Times New Roman"/>
          <w:color w:val="auto"/>
          <w:lang w:val="en-US" w:eastAsia="zh-CN"/>
        </w:rPr>
      </w:pPr>
      <w:r w:rsidRPr="004545EE">
        <w:rPr>
          <w:rFonts w:eastAsia="Times New Roman"/>
          <w:color w:val="auto"/>
          <w:lang w:val="en-US" w:eastAsia="zh-CN"/>
        </w:rPr>
        <w:t>-</w:t>
      </w:r>
      <w:r w:rsidRPr="004545EE">
        <w:rPr>
          <w:rFonts w:eastAsia="Times New Roman"/>
          <w:color w:val="auto"/>
          <w:lang w:val="en-US" w:eastAsia="zh-CN"/>
        </w:rPr>
        <w:tab/>
        <w:t>The existing filtering mechanisms can be re-used in the UE and in the UPF to identify the traffic for QoS differentiation.</w:t>
      </w:r>
    </w:p>
    <w:p w:rsidR="004545EE" w:rsidRPr="004545EE" w:rsidRDefault="004545EE" w:rsidP="004545EE">
      <w:pPr>
        <w:ind w:left="568" w:hanging="284"/>
        <w:textAlignment w:val="auto"/>
        <w:rPr>
          <w:rFonts w:eastAsia="Times New Roman"/>
          <w:color w:val="auto"/>
          <w:lang w:val="en-US" w:eastAsia="zh-CN"/>
        </w:rPr>
      </w:pPr>
      <w:r w:rsidRPr="004545EE">
        <w:rPr>
          <w:rFonts w:eastAsia="Times New Roman"/>
          <w:color w:val="auto"/>
          <w:lang w:val="en-US" w:eastAsia="zh-CN"/>
        </w:rPr>
        <w:t>-</w:t>
      </w:r>
      <w:r w:rsidRPr="004545EE">
        <w:rPr>
          <w:rFonts w:eastAsia="Times New Roman"/>
          <w:color w:val="auto"/>
          <w:lang w:val="en-US" w:eastAsia="zh-CN"/>
        </w:rPr>
        <w:tab/>
        <w:t>IP based DetNet traffic is carried in PDU Sessions of IP type.</w:t>
      </w:r>
    </w:p>
    <w:p w:rsidR="004545EE" w:rsidRPr="004545EE" w:rsidRDefault="004545EE" w:rsidP="004545EE">
      <w:pPr>
        <w:ind w:left="568" w:hanging="284"/>
        <w:textAlignment w:val="auto"/>
        <w:rPr>
          <w:rFonts w:eastAsia="Times New Roman"/>
          <w:color w:val="auto"/>
          <w:lang w:val="en-US" w:eastAsia="zh-CN"/>
        </w:rPr>
      </w:pPr>
      <w:r w:rsidRPr="004545EE">
        <w:rPr>
          <w:rFonts w:eastAsia="Times New Roman"/>
          <w:color w:val="auto"/>
          <w:lang w:val="en-US" w:eastAsia="zh-CN"/>
        </w:rPr>
        <w:t>-</w:t>
      </w:r>
      <w:r w:rsidRPr="004545EE">
        <w:rPr>
          <w:rFonts w:eastAsia="Times New Roman"/>
          <w:color w:val="auto"/>
          <w:lang w:val="en-US" w:eastAsia="zh-CN"/>
        </w:rPr>
        <w:tab/>
        <w:t>The mapping functionality for DetNet is realized in the TSCTSF.</w:t>
      </w:r>
    </w:p>
    <w:p w:rsidR="004545EE" w:rsidRPr="004545EE" w:rsidRDefault="004545EE" w:rsidP="004545EE">
      <w:pPr>
        <w:ind w:left="568" w:hanging="284"/>
        <w:textAlignment w:val="auto"/>
        <w:rPr>
          <w:rFonts w:eastAsia="Times New Roman"/>
          <w:color w:val="auto"/>
          <w:lang w:val="en-US" w:eastAsia="zh-CN"/>
        </w:rPr>
      </w:pPr>
      <w:r w:rsidRPr="004545EE">
        <w:rPr>
          <w:rFonts w:eastAsia="Times New Roman"/>
          <w:color w:val="auto"/>
          <w:lang w:val="en-US" w:eastAsia="zh-CN"/>
        </w:rPr>
        <w:t>-</w:t>
      </w:r>
      <w:r w:rsidRPr="004545EE">
        <w:rPr>
          <w:rFonts w:eastAsia="Times New Roman"/>
          <w:color w:val="auto"/>
          <w:lang w:val="en-US" w:eastAsia="zh-CN"/>
        </w:rPr>
        <w:tab/>
        <w:t>The solutions should reuse the functionality of the TSC framework defined in Release 17 where applicable.</w:t>
      </w:r>
    </w:p>
    <w:p w:rsidR="004545EE" w:rsidRPr="004545EE" w:rsidRDefault="004545EE" w:rsidP="004545EE">
      <w:pPr>
        <w:ind w:left="568" w:hanging="284"/>
        <w:textAlignment w:val="auto"/>
        <w:rPr>
          <w:rFonts w:eastAsia="Times New Roman"/>
          <w:color w:val="auto"/>
          <w:lang w:val="en-US" w:eastAsia="zh-CN"/>
        </w:rPr>
      </w:pPr>
      <w:r w:rsidRPr="004545EE">
        <w:rPr>
          <w:rFonts w:eastAsia="Times New Roman"/>
          <w:color w:val="auto"/>
          <w:lang w:val="en-US" w:eastAsia="zh-CN"/>
        </w:rPr>
        <w:t>-</w:t>
      </w:r>
      <w:r w:rsidRPr="004545EE">
        <w:rPr>
          <w:rFonts w:eastAsia="Times New Roman"/>
          <w:color w:val="auto"/>
          <w:lang w:val="en-US" w:eastAsia="zh-CN"/>
        </w:rPr>
        <w:tab/>
        <w:t>The solutions shall not have any 5G AN and UE impacts</w:t>
      </w:r>
    </w:p>
    <w:p w:rsidR="004545EE" w:rsidRPr="004545EE" w:rsidRDefault="004545EE" w:rsidP="004545EE">
      <w:pPr>
        <w:keepNext/>
        <w:keepLines/>
        <w:spacing w:before="120"/>
        <w:ind w:left="1134" w:hanging="1134"/>
        <w:textAlignment w:val="auto"/>
        <w:outlineLvl w:val="2"/>
        <w:rPr>
          <w:rFonts w:ascii="Arial" w:eastAsia="等线" w:hAnsi="Arial"/>
          <w:color w:val="auto"/>
          <w:sz w:val="28"/>
          <w:lang w:eastAsia="ko-KR"/>
        </w:rPr>
      </w:pPr>
      <w:bookmarkStart w:id="6" w:name="_Toc104894925"/>
      <w:r w:rsidRPr="004545EE">
        <w:rPr>
          <w:rFonts w:ascii="Arial" w:eastAsia="等线" w:hAnsi="Arial"/>
          <w:color w:val="auto"/>
          <w:sz w:val="28"/>
          <w:lang w:eastAsia="ko-KR"/>
        </w:rPr>
        <w:lastRenderedPageBreak/>
        <w:t>6.7.2</w:t>
      </w:r>
      <w:r w:rsidRPr="004545EE">
        <w:rPr>
          <w:rFonts w:ascii="Arial" w:eastAsia="等线" w:hAnsi="Arial"/>
          <w:color w:val="auto"/>
          <w:sz w:val="28"/>
          <w:lang w:eastAsia="ko-KR"/>
        </w:rPr>
        <w:tab/>
        <w:t>Functional Description</w:t>
      </w:r>
      <w:bookmarkEnd w:id="6"/>
    </w:p>
    <w:p w:rsidR="004545EE" w:rsidRPr="004545EE" w:rsidRDefault="004545EE" w:rsidP="004545EE">
      <w:pPr>
        <w:textAlignment w:val="auto"/>
        <w:rPr>
          <w:rFonts w:eastAsia="Times New Roman"/>
          <w:color w:val="auto"/>
          <w:lang w:eastAsia="zh-CN"/>
        </w:rPr>
      </w:pPr>
      <w:r w:rsidRPr="004545EE">
        <w:rPr>
          <w:rFonts w:eastAsia="Times New Roman"/>
          <w:color w:val="auto"/>
          <w:lang w:eastAsia="zh-CN"/>
        </w:rPr>
        <w:t>In this solution, the TSCTSF receives the configuration from Detnet controller and map it to service requirement and TSCAC.</w:t>
      </w:r>
    </w:p>
    <w:p w:rsidR="004545EE" w:rsidRPr="004545EE" w:rsidRDefault="009E6B72" w:rsidP="004545EE">
      <w:pPr>
        <w:keepNext/>
        <w:keepLines/>
        <w:spacing w:before="60"/>
        <w:jc w:val="center"/>
        <w:textAlignment w:val="auto"/>
        <w:rPr>
          <w:rFonts w:ascii="Arial" w:eastAsia="Times New Roman" w:hAnsi="Arial" w:cs="Arial"/>
          <w:b/>
          <w:color w:val="auto"/>
          <w:lang w:val="en-US" w:eastAsia="en-GB"/>
        </w:rPr>
      </w:pPr>
      <w:r>
        <w:rPr>
          <w:rFonts w:ascii="Arial" w:eastAsia="Times New Roman" w:hAnsi="Arial"/>
          <w:b/>
          <w:color w:val="auto"/>
          <w:lang w:eastAsia="en-GB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8.5pt;height:115pt">
            <v:imagedata r:id="rId8" o:title=""/>
          </v:shape>
        </w:pict>
      </w:r>
    </w:p>
    <w:p w:rsidR="004545EE" w:rsidRPr="004545EE" w:rsidRDefault="004545EE" w:rsidP="004545EE">
      <w:pPr>
        <w:keepLines/>
        <w:spacing w:after="240"/>
        <w:jc w:val="center"/>
        <w:textAlignment w:val="auto"/>
        <w:rPr>
          <w:rFonts w:ascii="Arial" w:eastAsia="Times New Roman" w:hAnsi="Arial" w:cs="Arial"/>
          <w:b/>
          <w:color w:val="auto"/>
          <w:lang w:val="en-US" w:eastAsia="zh-CN"/>
        </w:rPr>
      </w:pPr>
      <w:r w:rsidRPr="004545EE">
        <w:rPr>
          <w:rFonts w:ascii="Arial" w:eastAsia="Times New Roman" w:hAnsi="Arial" w:cs="Arial"/>
          <w:b/>
          <w:color w:val="auto"/>
          <w:lang w:val="en-US" w:eastAsia="zh-CN"/>
        </w:rPr>
        <w:t>Figure 6.7.2-1: Parameters mapping</w:t>
      </w:r>
    </w:p>
    <w:p w:rsidR="004545EE" w:rsidRPr="004545EE" w:rsidRDefault="004545EE" w:rsidP="004545EE">
      <w:pPr>
        <w:textAlignment w:val="auto"/>
        <w:rPr>
          <w:rFonts w:eastAsia="Times New Roman"/>
          <w:color w:val="auto"/>
          <w:lang w:eastAsia="zh-CN"/>
        </w:rPr>
      </w:pPr>
      <w:r w:rsidRPr="004545EE">
        <w:rPr>
          <w:rFonts w:eastAsia="Times New Roman"/>
          <w:color w:val="auto"/>
          <w:lang w:eastAsia="zh-CN"/>
        </w:rPr>
        <w:t>The Detnet flow-related parameters is defined in RFC 9016 [4], and expressed in draft-ietf-detnet-yang [5].</w:t>
      </w:r>
    </w:p>
    <w:p w:rsidR="004545EE" w:rsidRPr="004545EE" w:rsidRDefault="004545EE" w:rsidP="004545EE">
      <w:pPr>
        <w:textAlignment w:val="auto"/>
        <w:rPr>
          <w:rFonts w:eastAsia="Times New Roman"/>
          <w:color w:val="auto"/>
          <w:lang w:eastAsia="zh-CN"/>
        </w:rPr>
      </w:pPr>
      <w:r w:rsidRPr="004545EE">
        <w:rPr>
          <w:rFonts w:eastAsia="Times New Roman"/>
          <w:color w:val="auto"/>
          <w:lang w:eastAsia="zh-CN"/>
        </w:rPr>
        <w:t>The service requirement needed for PCF is defined in clause 5.6.2.7 (MediaComponent) and clause 5.6.2.8 (MediaSubComponent) of TS 29.514 [15]. The TSCAC is defined in TS 23.501 [12].</w:t>
      </w:r>
    </w:p>
    <w:p w:rsidR="004545EE" w:rsidRPr="004545EE" w:rsidRDefault="004545EE" w:rsidP="004545EE">
      <w:pPr>
        <w:textAlignment w:val="auto"/>
        <w:rPr>
          <w:rFonts w:eastAsia="Times New Roman"/>
          <w:color w:val="auto"/>
          <w:lang w:eastAsia="zh-CN"/>
        </w:rPr>
      </w:pPr>
      <w:r w:rsidRPr="004545EE">
        <w:rPr>
          <w:rFonts w:eastAsia="Times New Roman"/>
          <w:color w:val="auto"/>
          <w:lang w:eastAsia="zh-CN"/>
        </w:rPr>
        <w:t>The table 6.7.2-1 show the mapping relation between Detnet configuration defined in clause 5 of RFC 9016 [4] and 5G QoS parameters (service requirement and TSCAC).</w:t>
      </w:r>
    </w:p>
    <w:p w:rsidR="004545EE" w:rsidRPr="004545EE" w:rsidRDefault="004545EE" w:rsidP="004545EE">
      <w:pPr>
        <w:keepNext/>
        <w:keepLines/>
        <w:spacing w:before="60"/>
        <w:jc w:val="center"/>
        <w:textAlignment w:val="auto"/>
        <w:rPr>
          <w:rFonts w:ascii="Arial" w:eastAsia="等线" w:hAnsi="Arial" w:cs="Arial"/>
          <w:b/>
          <w:color w:val="auto"/>
          <w:lang w:val="en-US" w:eastAsia="zh-CN"/>
        </w:rPr>
      </w:pPr>
      <w:r w:rsidRPr="004545EE">
        <w:rPr>
          <w:rFonts w:ascii="Arial" w:eastAsia="Times New Roman" w:hAnsi="Arial" w:cs="Arial"/>
          <w:b/>
          <w:color w:val="auto"/>
          <w:lang w:val="en-US" w:eastAsia="zh-CN"/>
        </w:rPr>
        <w:lastRenderedPageBreak/>
        <w:t>Table 6.7.2-1: Mapping between DetNet parameters and 5GS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6"/>
        <w:gridCol w:w="2782"/>
        <w:gridCol w:w="1237"/>
        <w:gridCol w:w="3004"/>
        <w:gridCol w:w="1562"/>
      </w:tblGrid>
      <w:tr w:rsidR="004545EE" w:rsidRPr="004545EE" w:rsidTr="004545EE">
        <w:trPr>
          <w:jc w:val="center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545EE" w:rsidRPr="004545EE" w:rsidRDefault="004545EE" w:rsidP="004545EE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 w:cs="Arial"/>
                <w:b/>
                <w:color w:val="auto"/>
                <w:sz w:val="18"/>
                <w:lang w:val="en-US" w:eastAsia="en-GB"/>
              </w:rPr>
            </w:pPr>
            <w:r w:rsidRPr="004545EE">
              <w:rPr>
                <w:rFonts w:ascii="Arial" w:eastAsia="Times New Roman" w:hAnsi="Arial" w:cs="Arial"/>
                <w:b/>
                <w:color w:val="auto"/>
                <w:sz w:val="18"/>
                <w:lang w:val="en-US" w:eastAsia="zh-CN"/>
              </w:rPr>
              <w:t>DetNet parameters</w:t>
            </w:r>
          </w:p>
        </w:tc>
        <w:tc>
          <w:tcPr>
            <w:tcW w:w="4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545EE" w:rsidRPr="004545EE" w:rsidRDefault="004545EE" w:rsidP="004545EE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 w:cs="Arial"/>
                <w:b/>
                <w:color w:val="auto"/>
                <w:sz w:val="18"/>
                <w:lang w:val="en-US" w:eastAsia="zh-CN"/>
              </w:rPr>
            </w:pPr>
            <w:r w:rsidRPr="004545EE">
              <w:rPr>
                <w:rFonts w:ascii="Arial" w:eastAsia="等线" w:hAnsi="Arial" w:cs="Arial"/>
                <w:b/>
                <w:color w:val="auto"/>
                <w:sz w:val="18"/>
                <w:lang w:val="en-US" w:eastAsia="zh-CN"/>
              </w:rPr>
              <w:t>5G Qos parameters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hideMark/>
          </w:tcPr>
          <w:p w:rsidR="004545EE" w:rsidRPr="004545EE" w:rsidRDefault="004545EE" w:rsidP="004545EE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 w:cs="Arial"/>
                <w:b/>
                <w:color w:val="auto"/>
                <w:sz w:val="18"/>
                <w:lang w:val="en-US" w:eastAsia="zh-CN"/>
              </w:rPr>
            </w:pPr>
            <w:r w:rsidRPr="004545EE">
              <w:rPr>
                <w:rFonts w:ascii="Arial" w:eastAsia="等线" w:hAnsi="Arial" w:cs="Arial"/>
                <w:b/>
                <w:color w:val="auto"/>
                <w:sz w:val="18"/>
                <w:lang w:val="en-US" w:eastAsia="zh-CN"/>
              </w:rPr>
              <w:t>Note</w:t>
            </w:r>
          </w:p>
        </w:tc>
      </w:tr>
      <w:tr w:rsidR="004545EE" w:rsidRPr="004545EE" w:rsidTr="004545EE">
        <w:trPr>
          <w:jc w:val="center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8"/>
                <w:lang w:val="en-US" w:eastAsia="zh-CN"/>
              </w:rPr>
            </w:pPr>
            <w:r w:rsidRPr="004545EE">
              <w:rPr>
                <w:rFonts w:ascii="Arial" w:eastAsia="Times New Roman" w:hAnsi="Arial" w:cs="Arial"/>
                <w:b/>
                <w:bCs/>
                <w:color w:val="auto"/>
                <w:sz w:val="18"/>
                <w:lang w:val="en-US" w:eastAsia="zh-CN"/>
              </w:rPr>
              <w:t>DetNet flows attributes</w:t>
            </w:r>
          </w:p>
        </w:tc>
        <w:tc>
          <w:tcPr>
            <w:tcW w:w="4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vAlign w:val="center"/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b/>
                <w:bCs/>
                <w:color w:val="auto"/>
                <w:sz w:val="18"/>
                <w:lang w:val="en-US" w:eastAsia="zh-CN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b/>
                <w:bCs/>
                <w:color w:val="auto"/>
                <w:sz w:val="18"/>
                <w:lang w:val="en-US" w:eastAsia="zh-CN"/>
              </w:rPr>
            </w:pPr>
          </w:p>
        </w:tc>
      </w:tr>
      <w:tr w:rsidR="004545EE" w:rsidRPr="004545EE" w:rsidTr="004545EE">
        <w:trPr>
          <w:jc w:val="center"/>
        </w:trPr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  <w:r w:rsidRPr="004545EE"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  <w:t>clause 5.1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  <w:r w:rsidRPr="004545EE"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  <w:t>DnFlowID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vAlign w:val="center"/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vAlign w:val="center"/>
          </w:tcPr>
          <w:p w:rsidR="004545EE" w:rsidRPr="004545EE" w:rsidRDefault="00336572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  <w:ins w:id="7" w:author="zte-v1" w:date="2022-08-10T00:52:00Z">
              <w:r>
                <w:rPr>
                  <w:rFonts w:ascii="Arial" w:eastAsia="等线" w:hAnsi="Arial" w:cs="Arial" w:hint="eastAsia"/>
                  <w:color w:val="auto"/>
                  <w:sz w:val="18"/>
                  <w:lang w:val="en-US" w:eastAsia="zh-CN"/>
                </w:rPr>
                <w:t>N</w:t>
              </w:r>
              <w:r>
                <w:rPr>
                  <w:rFonts w:ascii="Arial" w:eastAsia="等线" w:hAnsi="Arial" w:cs="Arial"/>
                  <w:color w:val="auto"/>
                  <w:sz w:val="18"/>
                  <w:lang w:val="en-US" w:eastAsia="zh-CN"/>
                </w:rPr>
                <w:t>/A</w:t>
              </w:r>
            </w:ins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hideMark/>
          </w:tcPr>
          <w:p w:rsidR="004545EE" w:rsidRPr="004545EE" w:rsidRDefault="008457F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  <w:ins w:id="8" w:author="zte-v1" w:date="2022-08-10T00:52:00Z">
              <w:del w:id="9" w:author="zte-v2" w:date="2022-08-18T21:46:00Z">
                <w:r w:rsidDel="002331C6">
                  <w:rPr>
                    <w:rFonts w:ascii="Arial" w:eastAsia="等线" w:hAnsi="Arial" w:cs="Arial"/>
                    <w:color w:val="auto"/>
                    <w:sz w:val="18"/>
                    <w:lang w:val="en-US" w:eastAsia="zh-CN"/>
                  </w:rPr>
                  <w:delText>Applied for both south and north interface</w:delText>
                </w:r>
              </w:del>
            </w:ins>
          </w:p>
        </w:tc>
      </w:tr>
      <w:tr w:rsidR="004545EE" w:rsidRPr="004545EE" w:rsidTr="004545EE">
        <w:trPr>
          <w:jc w:val="center"/>
        </w:trPr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  <w:r w:rsidRPr="004545EE"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  <w:t>clause 5.2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  <w:r w:rsidRPr="004545EE"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  <w:t>DnPayloadType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vAlign w:val="center"/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vAlign w:val="center"/>
          </w:tcPr>
          <w:p w:rsidR="004545EE" w:rsidRPr="004545EE" w:rsidRDefault="008457F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  <w:ins w:id="10" w:author="zte-v1" w:date="2022-08-10T00:53:00Z">
              <w:r>
                <w:rPr>
                  <w:rFonts w:ascii="Arial" w:eastAsia="等线" w:hAnsi="Arial" w:cs="Arial" w:hint="eastAsia"/>
                  <w:color w:val="auto"/>
                  <w:sz w:val="18"/>
                  <w:lang w:val="en-US" w:eastAsia="zh-CN"/>
                </w:rPr>
                <w:t>N/A</w:t>
              </w:r>
            </w:ins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hideMark/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  <w:r w:rsidRPr="004545EE"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  <w:t>IP</w:t>
            </w:r>
          </w:p>
        </w:tc>
      </w:tr>
      <w:tr w:rsidR="004545EE" w:rsidRPr="004545EE" w:rsidTr="004545EE">
        <w:trPr>
          <w:jc w:val="center"/>
        </w:trPr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  <w:r w:rsidRPr="004545EE"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  <w:t>clause 5.3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  <w:r w:rsidRPr="004545EE"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  <w:t>DnFlowFormat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vAlign w:val="center"/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vAlign w:val="center"/>
          </w:tcPr>
          <w:p w:rsidR="004545EE" w:rsidRPr="004545EE" w:rsidRDefault="008457F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  <w:ins w:id="11" w:author="zte-v1" w:date="2022-08-10T00:53:00Z">
              <w:r>
                <w:rPr>
                  <w:rFonts w:ascii="Arial" w:eastAsia="等线" w:hAnsi="Arial" w:cs="Arial" w:hint="eastAsia"/>
                  <w:color w:val="auto"/>
                  <w:sz w:val="18"/>
                  <w:lang w:val="en-US" w:eastAsia="zh-CN"/>
                </w:rPr>
                <w:t>N/A</w:t>
              </w:r>
            </w:ins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hideMark/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  <w:r w:rsidRPr="004545EE"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  <w:t>IP</w:t>
            </w:r>
          </w:p>
        </w:tc>
      </w:tr>
      <w:tr w:rsidR="004545EE" w:rsidRPr="004545EE" w:rsidTr="004545EE">
        <w:trPr>
          <w:jc w:val="center"/>
        </w:trPr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vAlign w:val="center"/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  <w:r w:rsidRPr="004545EE"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  <w:t>DnFlowSpecification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vAlign w:val="center"/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vAlign w:val="center"/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</w:tcPr>
          <w:p w:rsidR="004545EE" w:rsidRPr="004545EE" w:rsidRDefault="008457F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  <w:ins w:id="12" w:author="zte-v1" w:date="2022-08-10T00:52:00Z">
              <w:r>
                <w:rPr>
                  <w:rFonts w:ascii="Arial" w:eastAsia="等线" w:hAnsi="Arial" w:cs="Arial"/>
                  <w:color w:val="auto"/>
                  <w:sz w:val="18"/>
                  <w:lang w:val="en-US" w:eastAsia="zh-CN"/>
                </w:rPr>
                <w:t>Applied for both south and north interface</w:t>
              </w:r>
            </w:ins>
          </w:p>
        </w:tc>
      </w:tr>
      <w:tr w:rsidR="004545EE" w:rsidRPr="004545EE" w:rsidTr="004545EE">
        <w:trPr>
          <w:jc w:val="center"/>
        </w:trPr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vAlign w:val="center"/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</w:p>
        </w:tc>
        <w:tc>
          <w:tcPr>
            <w:tcW w:w="27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hideMark/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  <w:r w:rsidRPr="004545EE"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  <w:t>a. SourceIpAddress</w:t>
            </w:r>
          </w:p>
        </w:tc>
        <w:tc>
          <w:tcPr>
            <w:tcW w:w="12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vAlign w:val="center"/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</w:p>
        </w:tc>
        <w:tc>
          <w:tcPr>
            <w:tcW w:w="3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vAlign w:val="center"/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</w:p>
        </w:tc>
        <w:tc>
          <w:tcPr>
            <w:tcW w:w="15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</w:p>
        </w:tc>
      </w:tr>
      <w:tr w:rsidR="004545EE" w:rsidRPr="004545EE" w:rsidTr="004545EE">
        <w:trPr>
          <w:jc w:val="center"/>
        </w:trPr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vAlign w:val="center"/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</w:p>
        </w:tc>
        <w:tc>
          <w:tcPr>
            <w:tcW w:w="27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hideMark/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  <w:r w:rsidRPr="004545EE"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  <w:t>b. DestinationIpAddress</w:t>
            </w:r>
          </w:p>
        </w:tc>
        <w:tc>
          <w:tcPr>
            <w:tcW w:w="12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vAlign w:val="center"/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</w:p>
        </w:tc>
        <w:tc>
          <w:tcPr>
            <w:tcW w:w="3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vAlign w:val="center"/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</w:p>
        </w:tc>
        <w:tc>
          <w:tcPr>
            <w:tcW w:w="15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</w:p>
        </w:tc>
      </w:tr>
      <w:tr w:rsidR="004545EE" w:rsidRPr="004545EE" w:rsidTr="004545EE">
        <w:trPr>
          <w:jc w:val="center"/>
        </w:trPr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  <w:r w:rsidRPr="004545EE"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  <w:t>clause 5.4</w:t>
            </w:r>
          </w:p>
        </w:tc>
        <w:tc>
          <w:tcPr>
            <w:tcW w:w="27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hideMark/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  <w:r w:rsidRPr="004545EE"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  <w:t>c. IPv6FlowLabel</w:t>
            </w:r>
          </w:p>
        </w:tc>
        <w:tc>
          <w:tcPr>
            <w:tcW w:w="12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  <w:r w:rsidRPr="004545EE">
              <w:rPr>
                <w:rFonts w:ascii="Arial" w:eastAsia="Times New Roman" w:hAnsi="Arial" w:cs="Arial"/>
                <w:color w:val="auto"/>
                <w:sz w:val="18"/>
                <w:lang w:val="en-US" w:eastAsia="zh-CN"/>
              </w:rPr>
              <w:t>TS </w:t>
            </w:r>
            <w:r w:rsidRPr="004545EE"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  <w:t>29.514</w:t>
            </w:r>
            <w:r w:rsidRPr="004545EE">
              <w:rPr>
                <w:rFonts w:ascii="Arial" w:eastAsia="Times New Roman" w:hAnsi="Arial" w:cs="Arial"/>
                <w:color w:val="auto"/>
                <w:sz w:val="18"/>
                <w:lang w:val="en-US" w:eastAsia="zh-CN"/>
              </w:rPr>
              <w:t> [15]</w:t>
            </w:r>
          </w:p>
        </w:tc>
        <w:tc>
          <w:tcPr>
            <w:tcW w:w="3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  <w:r w:rsidRPr="004545EE"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  <w:t>MediaSubComponent</w:t>
            </w:r>
          </w:p>
        </w:tc>
        <w:tc>
          <w:tcPr>
            <w:tcW w:w="15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</w:p>
        </w:tc>
      </w:tr>
      <w:tr w:rsidR="004545EE" w:rsidRPr="004545EE" w:rsidTr="004545EE">
        <w:trPr>
          <w:jc w:val="center"/>
        </w:trPr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vAlign w:val="center"/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</w:p>
        </w:tc>
        <w:tc>
          <w:tcPr>
            <w:tcW w:w="27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hideMark/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  <w:r w:rsidRPr="004545EE"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  <w:t>d. Dscp</w:t>
            </w:r>
          </w:p>
        </w:tc>
        <w:tc>
          <w:tcPr>
            <w:tcW w:w="12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vAlign w:val="center"/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</w:p>
        </w:tc>
        <w:tc>
          <w:tcPr>
            <w:tcW w:w="3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vAlign w:val="center"/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</w:p>
        </w:tc>
        <w:tc>
          <w:tcPr>
            <w:tcW w:w="15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</w:p>
        </w:tc>
      </w:tr>
      <w:tr w:rsidR="004545EE" w:rsidRPr="004545EE" w:rsidTr="004545EE">
        <w:trPr>
          <w:jc w:val="center"/>
        </w:trPr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vAlign w:val="center"/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</w:p>
        </w:tc>
        <w:tc>
          <w:tcPr>
            <w:tcW w:w="27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hideMark/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  <w:r w:rsidRPr="004545EE"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  <w:t>e. Protocol</w:t>
            </w:r>
          </w:p>
        </w:tc>
        <w:tc>
          <w:tcPr>
            <w:tcW w:w="12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vAlign w:val="center"/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</w:p>
        </w:tc>
        <w:tc>
          <w:tcPr>
            <w:tcW w:w="3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vAlign w:val="center"/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</w:p>
        </w:tc>
        <w:tc>
          <w:tcPr>
            <w:tcW w:w="15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</w:p>
        </w:tc>
      </w:tr>
      <w:tr w:rsidR="004545EE" w:rsidRPr="004545EE" w:rsidTr="004545EE">
        <w:trPr>
          <w:jc w:val="center"/>
        </w:trPr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vAlign w:val="center"/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</w:p>
        </w:tc>
        <w:tc>
          <w:tcPr>
            <w:tcW w:w="27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hideMark/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  <w:r w:rsidRPr="004545EE"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  <w:t>f. SourcePort</w:t>
            </w:r>
          </w:p>
        </w:tc>
        <w:tc>
          <w:tcPr>
            <w:tcW w:w="12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vAlign w:val="center"/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</w:p>
        </w:tc>
        <w:tc>
          <w:tcPr>
            <w:tcW w:w="3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vAlign w:val="center"/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</w:p>
        </w:tc>
        <w:tc>
          <w:tcPr>
            <w:tcW w:w="15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</w:p>
        </w:tc>
      </w:tr>
      <w:tr w:rsidR="004545EE" w:rsidRPr="004545EE" w:rsidTr="004545EE">
        <w:trPr>
          <w:jc w:val="center"/>
        </w:trPr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vAlign w:val="center"/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</w:p>
        </w:tc>
        <w:tc>
          <w:tcPr>
            <w:tcW w:w="27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hideMark/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  <w:r w:rsidRPr="004545EE"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  <w:t>g. DestinationPort</w:t>
            </w:r>
          </w:p>
        </w:tc>
        <w:tc>
          <w:tcPr>
            <w:tcW w:w="12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vAlign w:val="center"/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</w:p>
        </w:tc>
        <w:tc>
          <w:tcPr>
            <w:tcW w:w="3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vAlign w:val="center"/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</w:p>
        </w:tc>
        <w:tc>
          <w:tcPr>
            <w:tcW w:w="15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</w:p>
        </w:tc>
      </w:tr>
      <w:tr w:rsidR="004545EE" w:rsidRPr="004545EE" w:rsidTr="004545EE">
        <w:trPr>
          <w:jc w:val="center"/>
        </w:trPr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vAlign w:val="center"/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</w:p>
        </w:tc>
        <w:tc>
          <w:tcPr>
            <w:tcW w:w="2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hideMark/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  <w:r w:rsidRPr="004545EE"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  <w:t>h. IPSecSpi</w:t>
            </w:r>
          </w:p>
        </w:tc>
        <w:tc>
          <w:tcPr>
            <w:tcW w:w="1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vAlign w:val="center"/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</w:p>
        </w:tc>
        <w:tc>
          <w:tcPr>
            <w:tcW w:w="3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vAlign w:val="center"/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</w:p>
        </w:tc>
        <w:tc>
          <w:tcPr>
            <w:tcW w:w="1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</w:p>
        </w:tc>
      </w:tr>
      <w:tr w:rsidR="004545EE" w:rsidRPr="004545EE" w:rsidTr="004545EE">
        <w:trPr>
          <w:jc w:val="center"/>
        </w:trPr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vAlign w:val="center"/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b/>
                <w:bCs/>
                <w:color w:val="auto"/>
                <w:sz w:val="18"/>
                <w:lang w:val="en-US" w:eastAsia="zh-CN"/>
              </w:rPr>
            </w:pPr>
            <w:r w:rsidRPr="004545EE">
              <w:rPr>
                <w:rFonts w:ascii="Arial" w:eastAsia="等线" w:hAnsi="Arial" w:cs="Arial"/>
                <w:b/>
                <w:bCs/>
                <w:color w:val="auto"/>
                <w:sz w:val="18"/>
                <w:lang w:val="en-US" w:eastAsia="zh-CN"/>
              </w:rPr>
              <w:t>Traffic Specification of the DetNet Flow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vAlign w:val="center"/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vAlign w:val="center"/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</w:p>
        </w:tc>
      </w:tr>
      <w:tr w:rsidR="004545EE" w:rsidRPr="004545EE" w:rsidTr="004545EE">
        <w:trPr>
          <w:jc w:val="center"/>
        </w:trPr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vAlign w:val="center"/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hideMark/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  <w:r w:rsidRPr="004545EE"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  <w:t>Interval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vAlign w:val="center"/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  <w:r w:rsidRPr="004545EE">
              <w:rPr>
                <w:rFonts w:ascii="Arial" w:eastAsia="Times New Roman" w:hAnsi="Arial" w:cs="Arial"/>
                <w:color w:val="auto"/>
                <w:sz w:val="18"/>
                <w:lang w:val="en-US" w:eastAsia="zh-CN"/>
              </w:rPr>
              <w:t>Periodicity in TSCAC</w:t>
            </w:r>
          </w:p>
        </w:tc>
        <w:tc>
          <w:tcPr>
            <w:tcW w:w="15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</w:p>
        </w:tc>
      </w:tr>
      <w:tr w:rsidR="004545EE" w:rsidRPr="004545EE" w:rsidTr="004545EE">
        <w:trPr>
          <w:jc w:val="center"/>
        </w:trPr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  <w:r w:rsidRPr="004545EE"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  <w:t>Clause 5.5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hideMark/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  <w:r w:rsidRPr="004545EE"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  <w:t>MaxPacketsPerInterval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vAlign w:val="center"/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545EE" w:rsidRPr="004545EE" w:rsidRDefault="005B4A03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  <w:ins w:id="13" w:author="zte-v1" w:date="2022-08-10T00:54:00Z">
              <w:r>
                <w:rPr>
                  <w:rFonts w:ascii="Arial" w:eastAsia="Times New Roman" w:hAnsi="Arial" w:cs="Arial"/>
                  <w:color w:val="auto"/>
                  <w:sz w:val="18"/>
                  <w:lang w:val="en-US" w:eastAsia="zh-CN"/>
                </w:rPr>
                <w:t xml:space="preserve">Used for calculate the </w:t>
              </w:r>
            </w:ins>
            <w:r w:rsidR="004545EE" w:rsidRPr="004545EE">
              <w:rPr>
                <w:rFonts w:ascii="Arial" w:eastAsia="Times New Roman" w:hAnsi="Arial" w:cs="Arial"/>
                <w:color w:val="auto"/>
                <w:sz w:val="18"/>
                <w:lang w:val="en-US" w:eastAsia="zh-CN"/>
              </w:rPr>
              <w:t>maxTscBurstSize</w:t>
            </w:r>
          </w:p>
        </w:tc>
        <w:tc>
          <w:tcPr>
            <w:tcW w:w="15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</w:p>
        </w:tc>
      </w:tr>
      <w:tr w:rsidR="004545EE" w:rsidRPr="004545EE" w:rsidTr="004545EE">
        <w:trPr>
          <w:jc w:val="center"/>
        </w:trPr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vAlign w:val="center"/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hideMark/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  <w:r w:rsidRPr="004545EE"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  <w:t>MaxPayloadSize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vAlign w:val="center"/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  <w:del w:id="14" w:author="zte-v1" w:date="2022-08-10T00:54:00Z">
              <w:r w:rsidRPr="004545EE" w:rsidDel="005B4A03">
                <w:rPr>
                  <w:rFonts w:ascii="Arial" w:eastAsia="等线" w:hAnsi="Arial" w:cs="Arial"/>
                  <w:color w:val="auto"/>
                  <w:sz w:val="18"/>
                  <w:lang w:val="en-US" w:eastAsia="zh-CN"/>
                </w:rPr>
                <w:delText>?</w:delText>
              </w:r>
            </w:del>
            <w:ins w:id="15" w:author="zte-v1" w:date="2022-08-10T00:54:00Z">
              <w:r w:rsidR="005B4A03">
                <w:rPr>
                  <w:rFonts w:ascii="Arial" w:eastAsia="Times New Roman" w:hAnsi="Arial" w:cs="Arial"/>
                  <w:color w:val="auto"/>
                  <w:sz w:val="18"/>
                  <w:lang w:val="en-US" w:eastAsia="zh-CN"/>
                </w:rPr>
                <w:t xml:space="preserve">Used for calculate the </w:t>
              </w:r>
              <w:r w:rsidR="005B4A03" w:rsidRPr="004545EE">
                <w:rPr>
                  <w:rFonts w:ascii="Arial" w:eastAsia="Times New Roman" w:hAnsi="Arial" w:cs="Arial"/>
                  <w:color w:val="auto"/>
                  <w:sz w:val="18"/>
                  <w:lang w:val="en-US" w:eastAsia="zh-CN"/>
                </w:rPr>
                <w:t>maxTscBurstSize</w:t>
              </w:r>
            </w:ins>
          </w:p>
        </w:tc>
        <w:tc>
          <w:tcPr>
            <w:tcW w:w="15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</w:p>
        </w:tc>
      </w:tr>
      <w:tr w:rsidR="004545EE" w:rsidRPr="004545EE" w:rsidTr="004545EE">
        <w:trPr>
          <w:jc w:val="center"/>
        </w:trPr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vAlign w:val="center"/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hideMark/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  <w:r w:rsidRPr="004545EE"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  <w:t>MinPayloadSize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vAlign w:val="center"/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  <w:r w:rsidRPr="004545EE"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  <w:t>?</w:t>
            </w:r>
          </w:p>
        </w:tc>
        <w:tc>
          <w:tcPr>
            <w:tcW w:w="15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</w:p>
        </w:tc>
      </w:tr>
      <w:tr w:rsidR="004545EE" w:rsidRPr="004545EE" w:rsidTr="004545EE">
        <w:trPr>
          <w:jc w:val="center"/>
        </w:trPr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vAlign w:val="center"/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hideMark/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  <w:r w:rsidRPr="004545EE"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  <w:t>MinPacketsPerInterval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vAlign w:val="center"/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  <w:r w:rsidRPr="004545EE"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  <w:t>?</w:t>
            </w:r>
          </w:p>
        </w:tc>
        <w:tc>
          <w:tcPr>
            <w:tcW w:w="1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</w:p>
        </w:tc>
      </w:tr>
      <w:tr w:rsidR="004545EE" w:rsidRPr="004545EE" w:rsidTr="004545EE">
        <w:trPr>
          <w:jc w:val="center"/>
        </w:trPr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  <w:r w:rsidRPr="004545EE"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  <w:t>Clause 5.6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  <w:r w:rsidRPr="004545EE"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  <w:t>DnFlowEndpoints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vAlign w:val="center"/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545EE" w:rsidRPr="004545EE" w:rsidRDefault="004545EE" w:rsidP="005B4A03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  <w:r w:rsidRPr="004545EE"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  <w:t>?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hideMark/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  <w:r w:rsidRPr="004545EE"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  <w:t>End to End</w:t>
            </w:r>
            <w:del w:id="16" w:author="zte-v1" w:date="2022-08-10T00:54:00Z">
              <w:r w:rsidRPr="004545EE" w:rsidDel="005B4A03">
                <w:rPr>
                  <w:rFonts w:ascii="Arial" w:eastAsia="等线" w:hAnsi="Arial" w:cs="Arial"/>
                  <w:color w:val="auto"/>
                  <w:sz w:val="18"/>
                  <w:lang w:val="en-US" w:eastAsia="zh-CN"/>
                </w:rPr>
                <w:delText>?</w:delText>
              </w:r>
            </w:del>
          </w:p>
        </w:tc>
      </w:tr>
      <w:tr w:rsidR="004545EE" w:rsidRPr="004545EE" w:rsidTr="004545EE">
        <w:trPr>
          <w:jc w:val="center"/>
        </w:trPr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  <w:r w:rsidRPr="004545EE"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  <w:t>Clause 5.7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hideMark/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  <w:r w:rsidRPr="004545EE"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  <w:t>DnFlowRank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  <w:r w:rsidRPr="004545EE">
              <w:rPr>
                <w:rFonts w:ascii="Arial" w:eastAsia="Times New Roman" w:hAnsi="Arial" w:cs="Arial"/>
                <w:color w:val="auto"/>
                <w:sz w:val="18"/>
                <w:lang w:val="en-US" w:eastAsia="zh-CN"/>
              </w:rPr>
              <w:t>TS </w:t>
            </w:r>
            <w:r w:rsidRPr="004545EE"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  <w:t>29.514</w:t>
            </w:r>
            <w:r w:rsidRPr="004545EE">
              <w:rPr>
                <w:rFonts w:ascii="Arial" w:eastAsia="Times New Roman" w:hAnsi="Arial" w:cs="Arial"/>
                <w:color w:val="auto"/>
                <w:sz w:val="18"/>
                <w:lang w:val="en-US" w:eastAsia="zh-CN"/>
              </w:rPr>
              <w:t> [15]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  <w:r w:rsidRPr="004545EE">
              <w:rPr>
                <w:rFonts w:ascii="Arial" w:eastAsia="Times New Roman" w:hAnsi="Arial" w:cs="Arial"/>
                <w:color w:val="auto"/>
                <w:sz w:val="18"/>
                <w:lang w:val="en-US" w:eastAsia="zh-CN"/>
              </w:rPr>
              <w:t>tscPrioLevel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</w:p>
        </w:tc>
      </w:tr>
      <w:tr w:rsidR="004545EE" w:rsidRPr="004545EE" w:rsidTr="004545EE">
        <w:trPr>
          <w:jc w:val="center"/>
        </w:trPr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  <w:r w:rsidRPr="004545EE"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  <w:t>Clause 5.8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hideMark/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  <w:r w:rsidRPr="004545EE"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  <w:t>DnFlowStatus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  <w:r w:rsidRPr="004545EE">
              <w:rPr>
                <w:rFonts w:ascii="Arial" w:eastAsia="Times New Roman" w:hAnsi="Arial" w:cs="Arial"/>
                <w:color w:val="auto"/>
                <w:sz w:val="18"/>
                <w:lang w:val="en-US" w:eastAsia="zh-CN"/>
              </w:rPr>
              <w:t>TS </w:t>
            </w:r>
            <w:r w:rsidRPr="004545EE"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  <w:t>29.514</w:t>
            </w:r>
            <w:r w:rsidRPr="004545EE">
              <w:rPr>
                <w:rFonts w:ascii="Arial" w:eastAsia="Times New Roman" w:hAnsi="Arial" w:cs="Arial"/>
                <w:color w:val="auto"/>
                <w:sz w:val="18"/>
                <w:lang w:val="en-US" w:eastAsia="zh-CN"/>
              </w:rPr>
              <w:t> [15]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  <w:r w:rsidRPr="004545EE">
              <w:rPr>
                <w:rFonts w:ascii="Arial" w:eastAsia="Times New Roman" w:hAnsi="Arial" w:cs="Arial"/>
                <w:color w:val="auto"/>
                <w:sz w:val="18"/>
                <w:lang w:val="en-US" w:eastAsia="zh-CN"/>
              </w:rPr>
              <w:t>fStatus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</w:p>
        </w:tc>
      </w:tr>
      <w:tr w:rsidR="004545EE" w:rsidRPr="004545EE" w:rsidTr="004545EE">
        <w:trPr>
          <w:jc w:val="center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8"/>
                <w:lang w:val="en-US" w:eastAsia="zh-CN"/>
              </w:rPr>
            </w:pPr>
            <w:r w:rsidRPr="004545EE">
              <w:rPr>
                <w:rFonts w:ascii="Arial" w:eastAsia="Times New Roman" w:hAnsi="Arial" w:cs="Arial"/>
                <w:b/>
                <w:bCs/>
                <w:color w:val="auto"/>
                <w:sz w:val="18"/>
                <w:lang w:val="en-US" w:eastAsia="zh-CN"/>
              </w:rPr>
              <w:t>DetNet flows requirement attributes</w:t>
            </w:r>
          </w:p>
        </w:tc>
        <w:tc>
          <w:tcPr>
            <w:tcW w:w="4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vAlign w:val="center"/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b/>
                <w:bCs/>
                <w:color w:val="auto"/>
                <w:sz w:val="18"/>
                <w:lang w:val="en-US" w:eastAsia="zh-CN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b/>
                <w:bCs/>
                <w:color w:val="auto"/>
                <w:sz w:val="18"/>
                <w:lang w:val="en-US" w:eastAsia="zh-CN"/>
              </w:rPr>
            </w:pPr>
          </w:p>
        </w:tc>
      </w:tr>
      <w:tr w:rsidR="004545EE" w:rsidRPr="004545EE" w:rsidTr="004545EE">
        <w:trPr>
          <w:jc w:val="center"/>
        </w:trPr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  <w:r w:rsidRPr="004545EE"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  <w:t>Clause 5.9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hideMark/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BatangChe" w:hAnsi="Arial" w:cs="Arial"/>
                <w:color w:val="auto"/>
                <w:sz w:val="18"/>
                <w:lang w:val="en-US" w:eastAsia="zh-CN"/>
              </w:rPr>
            </w:pPr>
            <w:r w:rsidRPr="004545EE">
              <w:rPr>
                <w:rFonts w:ascii="Arial" w:eastAsia="BatangChe" w:hAnsi="Arial" w:cs="Arial"/>
                <w:color w:val="auto"/>
                <w:sz w:val="18"/>
                <w:lang w:val="en-US" w:eastAsia="zh-CN"/>
              </w:rPr>
              <w:t>DnFlowRequirements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vAlign w:val="center"/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vAlign w:val="center"/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</w:p>
        </w:tc>
      </w:tr>
      <w:tr w:rsidR="004545EE" w:rsidRPr="004545EE" w:rsidTr="004545EE">
        <w:trPr>
          <w:jc w:val="center"/>
        </w:trPr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vAlign w:val="center"/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hideMark/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BatangChe" w:hAnsi="Arial" w:cs="Arial"/>
                <w:color w:val="auto"/>
                <w:sz w:val="18"/>
                <w:lang w:val="en-US" w:eastAsia="zh-CN"/>
              </w:rPr>
            </w:pPr>
            <w:r w:rsidRPr="004545EE">
              <w:rPr>
                <w:rFonts w:ascii="Arial" w:eastAsia="BatangChe" w:hAnsi="Arial" w:cs="Arial"/>
                <w:color w:val="auto"/>
                <w:sz w:val="18"/>
                <w:lang w:val="en-US" w:eastAsia="zh-CN"/>
              </w:rPr>
              <w:t>MinBandwidth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vAlign w:val="center"/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vAlign w:val="center"/>
          </w:tcPr>
          <w:p w:rsidR="004545EE" w:rsidRPr="004545EE" w:rsidRDefault="00110860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  <w:ins w:id="17" w:author="zte-v1" w:date="2022-08-10T01:00:00Z">
              <w:r>
                <w:rPr>
                  <w:rFonts w:ascii="Arial" w:eastAsia="等线" w:hAnsi="Arial" w:cs="Arial" w:hint="eastAsia"/>
                  <w:color w:val="auto"/>
                  <w:sz w:val="18"/>
                  <w:lang w:val="en-US" w:eastAsia="zh-CN"/>
                </w:rPr>
                <w:t>G</w:t>
              </w:r>
              <w:r>
                <w:rPr>
                  <w:rFonts w:ascii="Arial" w:eastAsia="等线" w:hAnsi="Arial" w:cs="Arial"/>
                  <w:color w:val="auto"/>
                  <w:sz w:val="18"/>
                  <w:lang w:val="en-US" w:eastAsia="zh-CN"/>
                </w:rPr>
                <w:t>FBR</w:t>
              </w:r>
            </w:ins>
          </w:p>
        </w:tc>
        <w:tc>
          <w:tcPr>
            <w:tcW w:w="15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</w:p>
        </w:tc>
      </w:tr>
      <w:tr w:rsidR="004545EE" w:rsidRPr="004545EE" w:rsidTr="004545EE">
        <w:trPr>
          <w:jc w:val="center"/>
        </w:trPr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vAlign w:val="center"/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hideMark/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BatangChe" w:hAnsi="Arial" w:cs="Arial"/>
                <w:color w:val="auto"/>
                <w:sz w:val="18"/>
                <w:lang w:val="en-US" w:eastAsia="zh-CN"/>
              </w:rPr>
            </w:pPr>
            <w:r w:rsidRPr="004545EE">
              <w:rPr>
                <w:rFonts w:ascii="Arial" w:eastAsia="BatangChe" w:hAnsi="Arial" w:cs="Arial"/>
                <w:color w:val="auto"/>
                <w:sz w:val="18"/>
                <w:lang w:val="en-US" w:eastAsia="zh-CN"/>
              </w:rPr>
              <w:t>MaxLatency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vAlign w:val="center"/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vAlign w:val="center"/>
          </w:tcPr>
          <w:p w:rsidR="004545EE" w:rsidRDefault="00EB3C61" w:rsidP="004545EE">
            <w:pPr>
              <w:keepNext/>
              <w:keepLines/>
              <w:spacing w:after="0"/>
              <w:textAlignment w:val="auto"/>
              <w:rPr>
                <w:ins w:id="18" w:author="zte-v2" w:date="2022-08-18T21:44:00Z"/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  <w:ins w:id="19" w:author="zte-v1" w:date="2022-08-10T00:55:00Z">
              <w:del w:id="20" w:author="zte-v2" w:date="2022-08-18T21:44:00Z">
                <w:r w:rsidDel="008E3051">
                  <w:rPr>
                    <w:rFonts w:ascii="Arial" w:eastAsia="等线" w:hAnsi="Arial" w:cs="Arial" w:hint="eastAsia"/>
                    <w:color w:val="auto"/>
                    <w:sz w:val="18"/>
                    <w:lang w:val="en-US" w:eastAsia="zh-CN"/>
                  </w:rPr>
                  <w:delText>C</w:delText>
                </w:r>
                <w:r w:rsidDel="008E3051">
                  <w:rPr>
                    <w:rFonts w:ascii="Arial" w:eastAsia="等线" w:hAnsi="Arial" w:cs="Arial"/>
                    <w:color w:val="auto"/>
                    <w:sz w:val="18"/>
                    <w:lang w:val="en-US" w:eastAsia="zh-CN"/>
                  </w:rPr>
                  <w:delText>heck with IETF, whether can be used for detnet node latency</w:delText>
                </w:r>
              </w:del>
            </w:ins>
          </w:p>
          <w:p w:rsidR="008E3051" w:rsidRDefault="008E3051" w:rsidP="004545EE">
            <w:pPr>
              <w:keepNext/>
              <w:keepLines/>
              <w:spacing w:after="0"/>
              <w:textAlignment w:val="auto"/>
              <w:rPr>
                <w:ins w:id="21" w:author="zte-v2" w:date="2022-08-18T21:45:00Z"/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  <w:ins w:id="22" w:author="zte-v2" w:date="2022-08-18T21:44:00Z">
              <w:r>
                <w:rPr>
                  <w:rFonts w:ascii="Arial" w:eastAsia="等线" w:hAnsi="Arial" w:cs="Arial"/>
                  <w:color w:val="auto"/>
                  <w:sz w:val="18"/>
                  <w:lang w:val="en-US" w:eastAsia="zh-CN"/>
                </w:rPr>
                <w:t>Use t</w:t>
              </w:r>
            </w:ins>
            <w:ins w:id="23" w:author="zte-v2" w:date="2022-08-18T21:45:00Z">
              <w:r>
                <w:rPr>
                  <w:rFonts w:ascii="Arial" w:eastAsia="等线" w:hAnsi="Arial" w:cs="Arial"/>
                  <w:color w:val="auto"/>
                  <w:sz w:val="18"/>
                  <w:lang w:val="en-US" w:eastAsia="zh-CN"/>
                </w:rPr>
                <w:t>his parameters to determine the 5GS node latency</w:t>
              </w:r>
            </w:ins>
          </w:p>
          <w:p w:rsidR="00F2431B" w:rsidRPr="004545EE" w:rsidRDefault="00F2431B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  <w:ins w:id="24" w:author="zte-v2" w:date="2022-08-18T21:45:00Z">
              <w:r>
                <w:rPr>
                  <w:rFonts w:ascii="Arial" w:eastAsia="等线" w:hAnsi="Arial" w:cs="Arial"/>
                  <w:color w:val="auto"/>
                  <w:sz w:val="18"/>
                  <w:lang w:val="en-US" w:eastAsia="zh-CN"/>
                </w:rPr>
                <w:t>Note 3</w:t>
              </w:r>
            </w:ins>
          </w:p>
        </w:tc>
        <w:tc>
          <w:tcPr>
            <w:tcW w:w="15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hideMark/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  <w:r w:rsidRPr="004545EE"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  <w:t>End to End</w:t>
            </w:r>
            <w:del w:id="25" w:author="zte-v1" w:date="2022-08-10T00:55:00Z">
              <w:r w:rsidRPr="004545EE" w:rsidDel="00EB3C61">
                <w:rPr>
                  <w:rFonts w:ascii="Arial" w:eastAsia="等线" w:hAnsi="Arial" w:cs="Arial"/>
                  <w:color w:val="auto"/>
                  <w:sz w:val="18"/>
                  <w:lang w:val="en-US" w:eastAsia="zh-CN"/>
                </w:rPr>
                <w:delText>?</w:delText>
              </w:r>
            </w:del>
          </w:p>
        </w:tc>
      </w:tr>
      <w:tr w:rsidR="004545EE" w:rsidRPr="004545EE" w:rsidTr="004545EE">
        <w:trPr>
          <w:jc w:val="center"/>
        </w:trPr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vAlign w:val="center"/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hideMark/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BatangChe" w:hAnsi="Arial" w:cs="Arial"/>
                <w:color w:val="auto"/>
                <w:sz w:val="18"/>
                <w:lang w:val="en-US" w:eastAsia="zh-CN"/>
              </w:rPr>
            </w:pPr>
            <w:r w:rsidRPr="004545EE">
              <w:rPr>
                <w:rFonts w:ascii="Arial" w:eastAsia="BatangChe" w:hAnsi="Arial" w:cs="Arial"/>
                <w:color w:val="auto"/>
                <w:sz w:val="18"/>
                <w:lang w:val="en-US" w:eastAsia="zh-CN"/>
              </w:rPr>
              <w:t>MaxLatencyVariation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vAlign w:val="center"/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  <w:r w:rsidRPr="004545EE"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  <w:t>?</w:t>
            </w:r>
          </w:p>
        </w:tc>
        <w:tc>
          <w:tcPr>
            <w:tcW w:w="15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</w:p>
        </w:tc>
      </w:tr>
      <w:tr w:rsidR="004545EE" w:rsidRPr="004545EE" w:rsidTr="004545EE">
        <w:trPr>
          <w:jc w:val="center"/>
        </w:trPr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vAlign w:val="center"/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hideMark/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BatangChe" w:hAnsi="Arial" w:cs="Arial"/>
                <w:color w:val="auto"/>
                <w:sz w:val="18"/>
                <w:lang w:val="en-US" w:eastAsia="zh-CN"/>
              </w:rPr>
            </w:pPr>
            <w:r w:rsidRPr="004545EE">
              <w:rPr>
                <w:rFonts w:ascii="Arial" w:eastAsia="BatangChe" w:hAnsi="Arial" w:cs="Arial"/>
                <w:color w:val="auto"/>
                <w:sz w:val="18"/>
                <w:lang w:val="en-US" w:eastAsia="zh-CN"/>
              </w:rPr>
              <w:t>MaxLoss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  <w:r w:rsidRPr="004545EE">
              <w:rPr>
                <w:rFonts w:ascii="Arial" w:eastAsia="Times New Roman" w:hAnsi="Arial" w:cs="Arial"/>
                <w:color w:val="auto"/>
                <w:sz w:val="18"/>
                <w:lang w:val="en-US" w:eastAsia="zh-CN"/>
              </w:rPr>
              <w:t>TS </w:t>
            </w:r>
            <w:r w:rsidRPr="004545EE"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  <w:t>29.514</w:t>
            </w:r>
            <w:r w:rsidRPr="004545EE">
              <w:rPr>
                <w:rFonts w:ascii="Arial" w:eastAsia="Times New Roman" w:hAnsi="Arial" w:cs="Arial"/>
                <w:color w:val="auto"/>
                <w:sz w:val="18"/>
                <w:lang w:val="en-US" w:eastAsia="zh-CN"/>
              </w:rPr>
              <w:t> [15]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8"/>
                <w:lang w:val="en-US" w:eastAsia="zh-CN"/>
              </w:rPr>
            </w:pPr>
            <w:r w:rsidRPr="004545EE">
              <w:rPr>
                <w:rFonts w:ascii="Arial" w:eastAsia="Times New Roman" w:hAnsi="Arial" w:cs="Arial"/>
                <w:color w:val="auto"/>
                <w:sz w:val="18"/>
                <w:lang w:val="en-US" w:eastAsia="zh-CN"/>
              </w:rPr>
              <w:t>maxPacketLossRateDl</w:t>
            </w:r>
          </w:p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  <w:r w:rsidRPr="004545EE">
              <w:rPr>
                <w:rFonts w:ascii="Arial" w:eastAsia="Times New Roman" w:hAnsi="Arial" w:cs="Arial"/>
                <w:color w:val="auto"/>
                <w:sz w:val="18"/>
                <w:lang w:val="en-US" w:eastAsia="zh-CN"/>
              </w:rPr>
              <w:t>maxPacketLossRateUl</w:t>
            </w:r>
          </w:p>
        </w:tc>
        <w:tc>
          <w:tcPr>
            <w:tcW w:w="15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</w:p>
        </w:tc>
      </w:tr>
      <w:tr w:rsidR="004545EE" w:rsidRPr="004545EE" w:rsidTr="004545EE">
        <w:trPr>
          <w:jc w:val="center"/>
        </w:trPr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vAlign w:val="center"/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hideMark/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BatangChe" w:hAnsi="Arial" w:cs="Arial"/>
                <w:color w:val="auto"/>
                <w:sz w:val="18"/>
                <w:lang w:val="en-US" w:eastAsia="zh-CN"/>
              </w:rPr>
            </w:pPr>
            <w:r w:rsidRPr="004545EE">
              <w:rPr>
                <w:rFonts w:ascii="Arial" w:eastAsia="BatangChe" w:hAnsi="Arial" w:cs="Arial"/>
                <w:color w:val="auto"/>
                <w:sz w:val="18"/>
                <w:lang w:val="en-US" w:eastAsia="zh-CN"/>
              </w:rPr>
              <w:t>MaxConsecutiveLossTolerance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  <w:r w:rsidRPr="004545EE">
              <w:rPr>
                <w:rFonts w:ascii="Arial" w:eastAsia="Times New Roman" w:hAnsi="Arial" w:cs="Arial"/>
                <w:color w:val="auto"/>
                <w:sz w:val="18"/>
                <w:lang w:val="en-US" w:eastAsia="zh-CN"/>
              </w:rPr>
              <w:t>TS </w:t>
            </w:r>
            <w:r w:rsidRPr="004545EE"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  <w:t>23.501</w:t>
            </w:r>
            <w:r w:rsidRPr="004545EE">
              <w:rPr>
                <w:rFonts w:ascii="Arial" w:eastAsia="Times New Roman" w:hAnsi="Arial" w:cs="Arial"/>
                <w:color w:val="auto"/>
                <w:sz w:val="18"/>
                <w:lang w:val="en-US" w:eastAsia="zh-CN"/>
              </w:rPr>
              <w:t> [12]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  <w:r w:rsidRPr="004545EE"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  <w:t>Survival time</w:t>
            </w:r>
          </w:p>
        </w:tc>
        <w:tc>
          <w:tcPr>
            <w:tcW w:w="15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</w:p>
        </w:tc>
      </w:tr>
      <w:tr w:rsidR="004545EE" w:rsidRPr="004545EE" w:rsidTr="004545EE">
        <w:trPr>
          <w:jc w:val="center"/>
        </w:trPr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vAlign w:val="center"/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hideMark/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BatangChe" w:hAnsi="Arial" w:cs="Arial"/>
                <w:color w:val="auto"/>
                <w:sz w:val="18"/>
                <w:lang w:val="en-US" w:eastAsia="zh-CN"/>
              </w:rPr>
            </w:pPr>
            <w:r w:rsidRPr="004545EE">
              <w:rPr>
                <w:rFonts w:ascii="Arial" w:eastAsia="BatangChe" w:hAnsi="Arial" w:cs="Arial"/>
                <w:color w:val="auto"/>
                <w:sz w:val="18"/>
                <w:lang w:val="en-US" w:eastAsia="zh-CN"/>
              </w:rPr>
              <w:t>MaxMisordering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vAlign w:val="center"/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  <w:r w:rsidRPr="004545EE"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  <w:t>?</w:t>
            </w:r>
          </w:p>
        </w:tc>
        <w:tc>
          <w:tcPr>
            <w:tcW w:w="1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</w:p>
        </w:tc>
      </w:tr>
      <w:tr w:rsidR="004545EE" w:rsidRPr="004545EE" w:rsidTr="004545EE">
        <w:trPr>
          <w:jc w:val="center"/>
        </w:trPr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  <w:r w:rsidRPr="004545EE"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  <w:t>Clause 5.10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hideMark/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BatangChe" w:hAnsi="Arial" w:cs="Arial"/>
                <w:color w:val="auto"/>
                <w:sz w:val="18"/>
                <w:lang w:val="en-US" w:eastAsia="zh-CN"/>
              </w:rPr>
            </w:pPr>
            <w:r w:rsidRPr="004545EE">
              <w:rPr>
                <w:rFonts w:ascii="Arial" w:eastAsia="BatangChe" w:hAnsi="Arial" w:cs="Arial"/>
                <w:color w:val="auto"/>
                <w:sz w:val="18"/>
                <w:lang w:val="en-US" w:eastAsia="zh-CN"/>
              </w:rPr>
              <w:t>DnFlowBiDir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vAlign w:val="center"/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  <w:r w:rsidRPr="004545EE"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  <w:t>?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</w:p>
        </w:tc>
      </w:tr>
      <w:tr w:rsidR="004545EE" w:rsidRPr="004545EE" w:rsidTr="004545EE">
        <w:trPr>
          <w:jc w:val="center"/>
        </w:trPr>
        <w:tc>
          <w:tcPr>
            <w:tcW w:w="96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545EE" w:rsidRPr="004545EE" w:rsidRDefault="004545EE" w:rsidP="004545EE">
            <w:pPr>
              <w:keepNext/>
              <w:keepLines/>
              <w:spacing w:after="0"/>
              <w:ind w:left="851" w:hanging="851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  <w:r w:rsidRPr="004545EE">
              <w:rPr>
                <w:rFonts w:ascii="Arial" w:eastAsia="Times New Roman" w:hAnsi="Arial" w:cs="Arial"/>
                <w:color w:val="auto"/>
                <w:sz w:val="18"/>
                <w:lang w:val="en-US" w:eastAsia="zh-CN"/>
              </w:rPr>
              <w:t>NOTE </w:t>
            </w:r>
            <w:r w:rsidRPr="004545EE"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  <w:t>1:</w:t>
            </w:r>
            <w:r w:rsidRPr="004545EE">
              <w:rPr>
                <w:rFonts w:ascii="Arial" w:eastAsia="Times New Roman" w:hAnsi="Arial" w:cs="Arial"/>
                <w:color w:val="auto"/>
                <w:sz w:val="18"/>
                <w:lang w:val="en-US" w:eastAsia="zh-CN"/>
              </w:rPr>
              <w:tab/>
              <w:t>"</w:t>
            </w:r>
            <w:r w:rsidRPr="004545EE"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  <w:t>?</w:t>
            </w:r>
            <w:r w:rsidRPr="004545EE">
              <w:rPr>
                <w:rFonts w:ascii="Arial" w:eastAsia="Times New Roman" w:hAnsi="Arial" w:cs="Arial"/>
                <w:color w:val="auto"/>
                <w:sz w:val="18"/>
                <w:lang w:val="en-US" w:eastAsia="zh-CN"/>
              </w:rPr>
              <w:t>"</w:t>
            </w:r>
            <w:r w:rsidRPr="004545EE"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  <w:t xml:space="preserve"> show how to map is unclear</w:t>
            </w:r>
          </w:p>
          <w:p w:rsidR="004545EE" w:rsidRDefault="004545EE" w:rsidP="004545EE">
            <w:pPr>
              <w:keepNext/>
              <w:keepLines/>
              <w:spacing w:after="0"/>
              <w:ind w:left="851" w:hanging="851"/>
              <w:textAlignment w:val="auto"/>
              <w:rPr>
                <w:ins w:id="26" w:author="zte-v2" w:date="2022-08-18T21:45:00Z"/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  <w:r w:rsidRPr="004545EE">
              <w:rPr>
                <w:rFonts w:ascii="Arial" w:eastAsia="Times New Roman" w:hAnsi="Arial" w:cs="Arial"/>
                <w:color w:val="auto"/>
                <w:sz w:val="18"/>
                <w:lang w:val="en-US" w:eastAsia="zh-CN"/>
              </w:rPr>
              <w:t>NOTE </w:t>
            </w:r>
            <w:r w:rsidRPr="004545EE"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  <w:t>2:</w:t>
            </w:r>
            <w:r w:rsidRPr="004545EE">
              <w:rPr>
                <w:rFonts w:ascii="Arial" w:eastAsia="Times New Roman" w:hAnsi="Arial" w:cs="Arial"/>
                <w:color w:val="auto"/>
                <w:sz w:val="18"/>
                <w:lang w:val="en-US" w:eastAsia="zh-CN"/>
              </w:rPr>
              <w:tab/>
              <w:t>"</w:t>
            </w:r>
            <w:r w:rsidRPr="004545EE"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  <w:t>End to End</w:t>
            </w:r>
            <w:r w:rsidRPr="004545EE">
              <w:rPr>
                <w:rFonts w:ascii="Arial" w:eastAsia="Times New Roman" w:hAnsi="Arial" w:cs="Arial"/>
                <w:color w:val="auto"/>
                <w:sz w:val="18"/>
                <w:lang w:val="en-US" w:eastAsia="zh-CN"/>
              </w:rPr>
              <w:t>"</w:t>
            </w:r>
            <w:r w:rsidRPr="004545EE"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  <w:t xml:space="preserve"> means this value is not the parameters for </w:t>
            </w:r>
            <w:r w:rsidRPr="004545EE">
              <w:rPr>
                <w:rFonts w:ascii="Arial" w:eastAsia="Times New Roman" w:hAnsi="Arial" w:cs="Arial"/>
                <w:color w:val="auto"/>
                <w:sz w:val="18"/>
                <w:lang w:val="en-US" w:eastAsia="zh-CN"/>
              </w:rPr>
              <w:t xml:space="preserve">Detnet </w:t>
            </w:r>
            <w:r w:rsidRPr="004545EE"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  <w:t>node</w:t>
            </w:r>
          </w:p>
          <w:p w:rsidR="00F2431B" w:rsidRPr="004545EE" w:rsidRDefault="00F2431B" w:rsidP="00F2431B">
            <w:pPr>
              <w:keepNext/>
              <w:keepLines/>
              <w:spacing w:after="0"/>
              <w:ind w:left="851" w:hanging="851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  <w:ins w:id="27" w:author="zte-v2" w:date="2022-08-18T21:45:00Z">
              <w:r w:rsidRPr="004545EE">
                <w:rPr>
                  <w:rFonts w:ascii="Arial" w:eastAsia="Times New Roman" w:hAnsi="Arial" w:cs="Arial"/>
                  <w:color w:val="auto"/>
                  <w:sz w:val="18"/>
                  <w:lang w:val="en-US" w:eastAsia="zh-CN"/>
                </w:rPr>
                <w:t>NOTE </w:t>
              </w:r>
              <w:r>
                <w:rPr>
                  <w:rFonts w:ascii="Arial" w:eastAsia="等线" w:hAnsi="Arial" w:cs="Arial"/>
                  <w:color w:val="auto"/>
                  <w:sz w:val="18"/>
                  <w:lang w:val="en-US" w:eastAsia="zh-CN"/>
                </w:rPr>
                <w:t>3</w:t>
              </w:r>
              <w:r w:rsidRPr="004545EE">
                <w:rPr>
                  <w:rFonts w:ascii="Arial" w:eastAsia="等线" w:hAnsi="Arial" w:cs="Arial"/>
                  <w:color w:val="auto"/>
                  <w:sz w:val="18"/>
                  <w:lang w:val="en-US" w:eastAsia="zh-CN"/>
                </w:rPr>
                <w:t>:</w:t>
              </w:r>
              <w:r w:rsidRPr="004545EE">
                <w:rPr>
                  <w:rFonts w:ascii="Arial" w:eastAsia="Times New Roman" w:hAnsi="Arial" w:cs="Arial"/>
                  <w:color w:val="auto"/>
                  <w:sz w:val="18"/>
                  <w:lang w:val="en-US" w:eastAsia="zh-CN"/>
                </w:rPr>
                <w:tab/>
              </w:r>
            </w:ins>
            <w:ins w:id="28" w:author="zte-v2" w:date="2022-08-18T21:46:00Z">
              <w:r>
                <w:rPr>
                  <w:rFonts w:ascii="Arial" w:eastAsia="Times New Roman" w:hAnsi="Arial" w:cs="Arial"/>
                  <w:color w:val="auto"/>
                  <w:sz w:val="18"/>
                  <w:lang w:val="en-US" w:eastAsia="zh-CN"/>
                </w:rPr>
                <w:t xml:space="preserve">TSCTSF use </w:t>
              </w:r>
              <w:r w:rsidRPr="004545EE">
                <w:rPr>
                  <w:rFonts w:ascii="Arial" w:eastAsia="BatangChe" w:hAnsi="Arial" w:cs="Arial"/>
                  <w:color w:val="auto"/>
                  <w:sz w:val="18"/>
                  <w:lang w:val="en-US" w:eastAsia="zh-CN"/>
                </w:rPr>
                <w:t>MaxLatency</w:t>
              </w:r>
              <w:r>
                <w:rPr>
                  <w:rFonts w:ascii="Arial" w:eastAsia="BatangChe" w:hAnsi="Arial" w:cs="Arial"/>
                  <w:color w:val="auto"/>
                  <w:sz w:val="18"/>
                  <w:lang w:val="en-US" w:eastAsia="zh-CN"/>
                </w:rPr>
                <w:t xml:space="preserve"> and configuration to determine the 5GS detnet node latency.</w:t>
              </w:r>
            </w:ins>
          </w:p>
        </w:tc>
      </w:tr>
    </w:tbl>
    <w:p w:rsidR="004545EE" w:rsidRDefault="004545EE" w:rsidP="004545EE">
      <w:pPr>
        <w:textAlignment w:val="auto"/>
        <w:rPr>
          <w:ins w:id="29" w:author="zte-v1" w:date="2022-08-10T00:56:00Z"/>
          <w:rFonts w:eastAsia="Times New Roman"/>
          <w:color w:val="auto"/>
          <w:lang w:eastAsia="en-GB"/>
        </w:rPr>
      </w:pPr>
    </w:p>
    <w:p w:rsidR="00EB350B" w:rsidRPr="00EB350B" w:rsidRDefault="00EB350B" w:rsidP="00EB350B">
      <w:pPr>
        <w:rPr>
          <w:ins w:id="30" w:author="zte-v1" w:date="2022-08-10T00:56:00Z"/>
          <w:lang w:eastAsia="ko-KR"/>
        </w:rPr>
      </w:pPr>
      <w:ins w:id="31" w:author="zte-v1" w:date="2022-08-10T00:56:00Z">
        <w:r>
          <w:rPr>
            <w:lang w:eastAsia="ko-KR"/>
          </w:rPr>
          <w:t xml:space="preserve">The TSCTSF uses the incoming and outgoing interfaces in the </w:t>
        </w:r>
      </w:ins>
      <w:ins w:id="32" w:author="zte-v1" w:date="2022-08-10T00:57:00Z">
        <w:r w:rsidRPr="004545EE">
          <w:rPr>
            <w:rFonts w:eastAsia="Times New Roman"/>
            <w:color w:val="auto"/>
            <w:lang w:eastAsia="zh-CN"/>
          </w:rPr>
          <w:t>draft-ietf-detnet-yang [5]</w:t>
        </w:r>
        <w:r>
          <w:rPr>
            <w:lang w:eastAsia="ko-KR"/>
          </w:rPr>
          <w:t xml:space="preserve"> </w:t>
        </w:r>
      </w:ins>
      <w:ins w:id="33" w:author="zte-v1" w:date="2022-08-10T00:56:00Z">
        <w:r>
          <w:rPr>
            <w:lang w:eastAsia="ko-KR"/>
          </w:rPr>
          <w:t>to determine the related PDU Session (s) and Flow direction</w:t>
        </w:r>
        <w:r>
          <w:rPr>
            <w:lang w:val="en-US"/>
          </w:rPr>
          <w:t>.</w:t>
        </w:r>
      </w:ins>
      <w:ins w:id="34" w:author="zte-v1" w:date="2022-08-10T00:58:00Z">
        <w:r w:rsidR="00213940">
          <w:rPr>
            <w:lang w:val="en-US"/>
          </w:rPr>
          <w:t xml:space="preserve"> </w:t>
        </w:r>
      </w:ins>
      <w:ins w:id="35" w:author="zte-v1" w:date="2022-08-10T00:56:00Z">
        <w:r w:rsidRPr="00EB350B">
          <w:rPr>
            <w:lang w:eastAsia="ko-KR"/>
          </w:rPr>
          <w:t xml:space="preserve">If the incoming and outgoing interface are related the UE side, the </w:t>
        </w:r>
        <w:r>
          <w:rPr>
            <w:lang w:eastAsia="ko-KR"/>
          </w:rPr>
          <w:t>TSCTSF separate it to two PDU Sessions</w:t>
        </w:r>
      </w:ins>
      <w:ins w:id="36" w:author="zte-v1" w:date="2022-08-10T00:58:00Z">
        <w:r w:rsidR="00213940">
          <w:rPr>
            <w:lang w:eastAsia="ko-KR"/>
          </w:rPr>
          <w:t>, one for UL and one for DL</w:t>
        </w:r>
      </w:ins>
      <w:ins w:id="37" w:author="zte-v1" w:date="2022-08-10T00:56:00Z">
        <w:r>
          <w:rPr>
            <w:lang w:eastAsia="ko-KR"/>
          </w:rPr>
          <w:t>.</w:t>
        </w:r>
      </w:ins>
    </w:p>
    <w:p w:rsidR="00EB350B" w:rsidRPr="001B7C50" w:rsidRDefault="00EB350B" w:rsidP="00EB350B">
      <w:pPr>
        <w:pStyle w:val="NO"/>
        <w:rPr>
          <w:ins w:id="38" w:author="zte-v1" w:date="2022-08-10T00:56:00Z"/>
        </w:rPr>
      </w:pPr>
      <w:ins w:id="39" w:author="zte-v1" w:date="2022-08-10T00:56:00Z">
        <w:r>
          <w:t>NOTE</w:t>
        </w:r>
        <w:r w:rsidRPr="001B7C50">
          <w:t>:</w:t>
        </w:r>
        <w:r w:rsidRPr="001B7C50">
          <w:tab/>
        </w:r>
        <w:r w:rsidRPr="00DA5D26">
          <w:t>For the IP type traffic, the incoming interface is optional. If there is no incoming interface for UL traffic, the TSCTSF determine the PDU ses</w:t>
        </w:r>
        <w:r w:rsidR="00213940">
          <w:t>sion according to configuration</w:t>
        </w:r>
      </w:ins>
      <w:ins w:id="40" w:author="zte-v1" w:date="2022-08-10T00:58:00Z">
        <w:r w:rsidR="00213940">
          <w:rPr>
            <w:rFonts w:hint="eastAsia"/>
          </w:rPr>
          <w:t>,</w:t>
        </w:r>
        <w:r w:rsidR="00213940">
          <w:t xml:space="preserve"> </w:t>
        </w:r>
      </w:ins>
      <w:ins w:id="41" w:author="zte-v1" w:date="2022-08-10T00:56:00Z">
        <w:r w:rsidRPr="00DA5D26">
          <w:t>topology information</w:t>
        </w:r>
        <w:r>
          <w:t xml:space="preserve"> learned from KI#1</w:t>
        </w:r>
      </w:ins>
      <w:ins w:id="42" w:author="zte-v1" w:date="2022-08-10T00:58:00Z">
        <w:r w:rsidR="00213940">
          <w:t xml:space="preserve"> and source IP address in the </w:t>
        </w:r>
      </w:ins>
      <w:ins w:id="43" w:author="zte-v1" w:date="2022-08-10T00:59:00Z">
        <w:r w:rsidR="00A67827" w:rsidRPr="00A67827">
          <w:t>DnFlowSpecification</w:t>
        </w:r>
      </w:ins>
      <w:ins w:id="44" w:author="zte-v1" w:date="2022-08-10T00:56:00Z">
        <w:r w:rsidRPr="001B7C50">
          <w:t>.</w:t>
        </w:r>
      </w:ins>
    </w:p>
    <w:p w:rsidR="004F37C2" w:rsidRPr="004545EE" w:rsidRDefault="004F37C2" w:rsidP="004545EE">
      <w:pPr>
        <w:textAlignment w:val="auto"/>
        <w:rPr>
          <w:rFonts w:eastAsia="Times New Roman"/>
          <w:color w:val="auto"/>
          <w:lang w:eastAsia="en-GB"/>
        </w:rPr>
      </w:pPr>
    </w:p>
    <w:p w:rsidR="004545EE" w:rsidRPr="004545EE" w:rsidRDefault="004545EE" w:rsidP="004545EE">
      <w:pPr>
        <w:keepLines/>
        <w:ind w:left="1559" w:hanging="1276"/>
        <w:textAlignment w:val="auto"/>
        <w:rPr>
          <w:rFonts w:eastAsia="Times New Roman"/>
          <w:color w:val="FF0000"/>
          <w:lang w:val="en-US" w:eastAsia="zh-CN"/>
        </w:rPr>
      </w:pPr>
      <w:r w:rsidRPr="004545EE">
        <w:rPr>
          <w:rFonts w:eastAsia="Times New Roman"/>
          <w:color w:val="FF0000"/>
          <w:lang w:val="en-US" w:eastAsia="zh-CN"/>
        </w:rPr>
        <w:t>Editor's note:</w:t>
      </w:r>
      <w:r w:rsidRPr="004545EE">
        <w:rPr>
          <w:rFonts w:eastAsia="Times New Roman"/>
          <w:color w:val="FF0000"/>
          <w:lang w:val="en-US" w:eastAsia="zh-CN"/>
        </w:rPr>
        <w:tab/>
        <w:t>How the map the end to end Detnet parameters to 5GS parameters is FFS.</w:t>
      </w:r>
    </w:p>
    <w:p w:rsidR="004545EE" w:rsidRPr="004545EE" w:rsidRDefault="004545EE" w:rsidP="004545EE">
      <w:pPr>
        <w:keepLines/>
        <w:ind w:left="1559" w:hanging="1276"/>
        <w:textAlignment w:val="auto"/>
        <w:rPr>
          <w:rFonts w:eastAsia="Times New Roman"/>
          <w:color w:val="FF0000"/>
          <w:lang w:val="en-US" w:eastAsia="zh-CN"/>
        </w:rPr>
      </w:pPr>
      <w:r w:rsidRPr="004545EE">
        <w:rPr>
          <w:rFonts w:eastAsia="Times New Roman"/>
          <w:color w:val="FF0000"/>
          <w:lang w:val="en-US" w:eastAsia="zh-CN"/>
        </w:rPr>
        <w:t>Editor's note:</w:t>
      </w:r>
      <w:r w:rsidRPr="004545EE">
        <w:rPr>
          <w:rFonts w:eastAsia="Times New Roman"/>
          <w:color w:val="FF0000"/>
          <w:lang w:val="en-US" w:eastAsia="zh-CN"/>
        </w:rPr>
        <w:tab/>
        <w:t>Which parameters in the table are carried in draft-ietf-detnet-yang [5] to Detnet node is FFS.</w:t>
      </w:r>
    </w:p>
    <w:p w:rsidR="004545EE" w:rsidRPr="004545EE" w:rsidRDefault="004545EE" w:rsidP="004545EE">
      <w:pPr>
        <w:keepNext/>
        <w:keepLines/>
        <w:spacing w:before="120"/>
        <w:ind w:left="1134" w:hanging="1134"/>
        <w:textAlignment w:val="auto"/>
        <w:outlineLvl w:val="2"/>
        <w:rPr>
          <w:rFonts w:ascii="Arial" w:eastAsia="等线" w:hAnsi="Arial"/>
          <w:color w:val="auto"/>
          <w:sz w:val="28"/>
          <w:lang w:eastAsia="en-GB"/>
        </w:rPr>
      </w:pPr>
      <w:bookmarkStart w:id="45" w:name="_Toc104894926"/>
      <w:r w:rsidRPr="004545EE">
        <w:rPr>
          <w:rFonts w:ascii="Arial" w:eastAsia="等线" w:hAnsi="Arial"/>
          <w:color w:val="auto"/>
          <w:sz w:val="28"/>
          <w:lang w:eastAsia="en-GB"/>
        </w:rPr>
        <w:lastRenderedPageBreak/>
        <w:t>6.7.3</w:t>
      </w:r>
      <w:r w:rsidRPr="004545EE">
        <w:rPr>
          <w:rFonts w:ascii="Arial" w:eastAsia="等线" w:hAnsi="Arial"/>
          <w:color w:val="auto"/>
          <w:sz w:val="28"/>
          <w:lang w:eastAsia="en-GB"/>
        </w:rPr>
        <w:tab/>
        <w:t>Procedures</w:t>
      </w:r>
      <w:bookmarkEnd w:id="45"/>
    </w:p>
    <w:p w:rsidR="004545EE" w:rsidRPr="004545EE" w:rsidRDefault="004545EE" w:rsidP="004545EE">
      <w:pPr>
        <w:textAlignment w:val="auto"/>
        <w:rPr>
          <w:rFonts w:eastAsia="Times New Roman"/>
          <w:color w:val="auto"/>
          <w:lang w:eastAsia="zh-CN"/>
        </w:rPr>
      </w:pPr>
      <w:r w:rsidRPr="004545EE">
        <w:rPr>
          <w:rFonts w:eastAsia="Times New Roman"/>
          <w:color w:val="auto"/>
          <w:lang w:eastAsia="zh-CN"/>
        </w:rPr>
        <w:t>The procedure in clauses 4.15.6 and 4.15.6.6a of TS 23.502 [13] are re-used with the following enhancement:</w:t>
      </w:r>
    </w:p>
    <w:p w:rsidR="004545EE" w:rsidRDefault="004545EE" w:rsidP="004545EE">
      <w:pPr>
        <w:ind w:left="568" w:hanging="284"/>
        <w:textAlignment w:val="auto"/>
        <w:rPr>
          <w:ins w:id="46" w:author="zte-v2" w:date="2022-08-18T21:43:00Z"/>
          <w:rFonts w:eastAsia="Times New Roman"/>
          <w:color w:val="auto"/>
          <w:lang w:val="en-US" w:eastAsia="zh-CN"/>
        </w:rPr>
      </w:pPr>
      <w:r w:rsidRPr="004545EE">
        <w:rPr>
          <w:rFonts w:eastAsia="Times New Roman"/>
          <w:color w:val="auto"/>
          <w:lang w:val="en-US" w:eastAsia="zh-CN"/>
        </w:rPr>
        <w:t>-</w:t>
      </w:r>
      <w:r w:rsidRPr="004545EE">
        <w:rPr>
          <w:rFonts w:eastAsia="Times New Roman"/>
          <w:color w:val="auto"/>
          <w:lang w:val="en-US" w:eastAsia="zh-CN"/>
        </w:rPr>
        <w:tab/>
        <w:t>The Detnet controller send the Detnet configuration to TSCTSF.</w:t>
      </w:r>
    </w:p>
    <w:p w:rsidR="0021546F" w:rsidRPr="004545EE" w:rsidRDefault="0021546F" w:rsidP="008E3051">
      <w:pPr>
        <w:pStyle w:val="NO"/>
        <w:rPr>
          <w:rFonts w:eastAsia="Times New Roman"/>
          <w:color w:val="auto"/>
          <w:lang w:val="en-US" w:eastAsia="en-GB"/>
        </w:rPr>
      </w:pPr>
      <w:ins w:id="47" w:author="zte-v2" w:date="2022-08-18T21:43:00Z">
        <w:r>
          <w:t>NOTE:</w:t>
        </w:r>
        <w:r>
          <w:tab/>
        </w:r>
      </w:ins>
      <w:ins w:id="48" w:author="zte-v2" w:date="2022-08-18T21:44:00Z">
        <w:r>
          <w:t>In this</w:t>
        </w:r>
      </w:ins>
      <w:ins w:id="49" w:author="zte-v2" w:date="2022-08-18T21:43:00Z">
        <w:r>
          <w:t xml:space="preserve"> </w:t>
        </w:r>
      </w:ins>
      <w:ins w:id="50" w:author="zte-v2" w:date="2022-08-18T21:44:00Z">
        <w:r>
          <w:t xml:space="preserve">solution, there is no </w:t>
        </w:r>
      </w:ins>
      <w:ins w:id="51" w:author="zte-v2" w:date="2022-08-18T21:43:00Z">
        <w:r>
          <w:t xml:space="preserve">NEF </w:t>
        </w:r>
      </w:ins>
      <w:ins w:id="52" w:author="zte-v2" w:date="2022-08-18T21:44:00Z">
        <w:r>
          <w:t>between TSCTSF and Detnet controller.</w:t>
        </w:r>
      </w:ins>
      <w:ins w:id="53" w:author="zte-v2" w:date="2022-08-18T21:43:00Z">
        <w:r>
          <w:t>.</w:t>
        </w:r>
      </w:ins>
    </w:p>
    <w:p w:rsidR="004545EE" w:rsidRPr="004545EE" w:rsidDel="004F37C2" w:rsidRDefault="004545EE" w:rsidP="004545EE">
      <w:pPr>
        <w:keepLines/>
        <w:ind w:left="1559" w:hanging="1276"/>
        <w:textAlignment w:val="auto"/>
        <w:rPr>
          <w:del w:id="54" w:author="zte-v1" w:date="2022-08-10T00:56:00Z"/>
          <w:rFonts w:eastAsia="Times New Roman"/>
          <w:color w:val="FF0000"/>
          <w:lang w:val="en-US" w:eastAsia="zh-CN"/>
        </w:rPr>
      </w:pPr>
      <w:del w:id="55" w:author="zte-v1" w:date="2022-08-10T00:56:00Z">
        <w:r w:rsidRPr="004545EE" w:rsidDel="004F37C2">
          <w:rPr>
            <w:rFonts w:eastAsia="Times New Roman"/>
            <w:color w:val="FF0000"/>
            <w:lang w:val="en-US" w:eastAsia="zh-CN"/>
          </w:rPr>
          <w:delText>Editor's note:</w:delText>
        </w:r>
        <w:r w:rsidRPr="004545EE" w:rsidDel="004F37C2">
          <w:rPr>
            <w:rFonts w:eastAsia="Times New Roman"/>
            <w:color w:val="FF0000"/>
            <w:lang w:val="en-US" w:eastAsia="zh-CN"/>
          </w:rPr>
          <w:tab/>
          <w:delText>Whether NEF support the interaction with Detnet controller is FFS.</w:delText>
        </w:r>
      </w:del>
    </w:p>
    <w:p w:rsidR="004545EE" w:rsidRPr="004545EE" w:rsidRDefault="004545EE" w:rsidP="004545EE">
      <w:pPr>
        <w:keepNext/>
        <w:keepLines/>
        <w:spacing w:before="120"/>
        <w:ind w:left="1134" w:hanging="1134"/>
        <w:textAlignment w:val="auto"/>
        <w:outlineLvl w:val="2"/>
        <w:rPr>
          <w:rFonts w:ascii="Arial" w:eastAsia="等线" w:hAnsi="Arial"/>
          <w:color w:val="auto"/>
          <w:sz w:val="28"/>
          <w:lang w:eastAsia="en-GB"/>
        </w:rPr>
      </w:pPr>
      <w:bookmarkStart w:id="56" w:name="_Toc104894927"/>
      <w:r w:rsidRPr="004545EE">
        <w:rPr>
          <w:rFonts w:ascii="Arial" w:eastAsia="等线" w:hAnsi="Arial"/>
          <w:color w:val="auto"/>
          <w:sz w:val="28"/>
          <w:lang w:eastAsia="en-GB"/>
        </w:rPr>
        <w:t>6.7.4</w:t>
      </w:r>
      <w:r w:rsidRPr="004545EE">
        <w:rPr>
          <w:rFonts w:ascii="Arial" w:eastAsia="等线" w:hAnsi="Arial"/>
          <w:color w:val="auto"/>
          <w:sz w:val="28"/>
          <w:lang w:eastAsia="en-GB"/>
        </w:rPr>
        <w:tab/>
        <w:t>Impacts on existing entities and interfaces</w:t>
      </w:r>
      <w:bookmarkEnd w:id="56"/>
    </w:p>
    <w:p w:rsidR="004545EE" w:rsidRPr="004545EE" w:rsidRDefault="004545EE" w:rsidP="004545EE">
      <w:pPr>
        <w:textAlignment w:val="auto"/>
        <w:rPr>
          <w:rFonts w:eastAsia="Times New Roman"/>
          <w:color w:val="auto"/>
          <w:lang w:eastAsia="en-GB"/>
        </w:rPr>
      </w:pPr>
      <w:r w:rsidRPr="004545EE">
        <w:rPr>
          <w:rFonts w:eastAsia="Times New Roman"/>
          <w:color w:val="auto"/>
          <w:lang w:eastAsia="en-GB"/>
        </w:rPr>
        <w:t>TSCTSF:</w:t>
      </w:r>
    </w:p>
    <w:p w:rsidR="004545EE" w:rsidRPr="004545EE" w:rsidRDefault="004545EE" w:rsidP="004545EE">
      <w:pPr>
        <w:ind w:left="568" w:hanging="284"/>
        <w:textAlignment w:val="auto"/>
        <w:rPr>
          <w:rFonts w:eastAsia="Times New Roman"/>
          <w:color w:val="auto"/>
          <w:lang w:val="en-US" w:eastAsia="zh-CN"/>
        </w:rPr>
      </w:pPr>
      <w:r w:rsidRPr="004545EE">
        <w:rPr>
          <w:rFonts w:eastAsia="Times New Roman"/>
          <w:color w:val="auto"/>
          <w:lang w:val="en-US" w:eastAsia="zh-CN"/>
        </w:rPr>
        <w:t>-</w:t>
      </w:r>
      <w:r w:rsidRPr="004545EE">
        <w:rPr>
          <w:rFonts w:eastAsia="Times New Roman"/>
          <w:color w:val="auto"/>
          <w:lang w:val="en-US" w:eastAsia="zh-CN"/>
        </w:rPr>
        <w:tab/>
        <w:t>mapping DetNet flow configuration to 5GS QoS requirements and TSC parameters.</w:t>
      </w:r>
    </w:p>
    <w:p w:rsidR="004545EE" w:rsidRPr="004545EE" w:rsidRDefault="004545EE" w:rsidP="004545EE">
      <w:pPr>
        <w:keepLines/>
        <w:ind w:left="1559" w:hanging="1276"/>
        <w:textAlignment w:val="auto"/>
        <w:rPr>
          <w:rFonts w:eastAsia="Times New Roman"/>
          <w:color w:val="FF0000"/>
          <w:lang w:val="en-US" w:eastAsia="zh-CN"/>
        </w:rPr>
      </w:pPr>
      <w:r w:rsidRPr="004545EE">
        <w:rPr>
          <w:rFonts w:eastAsia="Times New Roman"/>
          <w:color w:val="FF0000"/>
          <w:lang w:val="en-US" w:eastAsia="zh-CN"/>
        </w:rPr>
        <w:t>Editor's note:</w:t>
      </w:r>
      <w:r w:rsidRPr="004545EE">
        <w:rPr>
          <w:rFonts w:eastAsia="Times New Roman"/>
          <w:color w:val="FF0000"/>
          <w:lang w:val="en-US" w:eastAsia="zh-CN"/>
        </w:rPr>
        <w:tab/>
        <w:t>Additional impacts are FFS.</w:t>
      </w:r>
    </w:p>
    <w:p w:rsidR="0084318D" w:rsidRPr="004545EE" w:rsidRDefault="0084318D" w:rsidP="00324520">
      <w:pPr>
        <w:rPr>
          <w:rFonts w:eastAsia="MS Mincho"/>
          <w:lang w:val="en-US"/>
        </w:rPr>
      </w:pPr>
    </w:p>
    <w:p w:rsidR="00324520" w:rsidRPr="00324520" w:rsidRDefault="00324520" w:rsidP="00420457">
      <w:pPr>
        <w:rPr>
          <w:rFonts w:eastAsia="MS Mincho"/>
        </w:rPr>
      </w:pPr>
    </w:p>
    <w:sectPr w:rsidR="00324520" w:rsidRPr="00324520" w:rsidSect="0016287A">
      <w:headerReference w:type="even" r:id="rId9"/>
      <w:headerReference w:type="default" r:id="rId10"/>
      <w:footerReference w:type="default" r:id="rId1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5534" w:rsidRDefault="00255534">
      <w:r>
        <w:separator/>
      </w:r>
    </w:p>
    <w:p w:rsidR="00255534" w:rsidRDefault="00255534"/>
  </w:endnote>
  <w:endnote w:type="continuationSeparator" w:id="0">
    <w:p w:rsidR="00255534" w:rsidRDefault="00255534">
      <w:r>
        <w:continuationSeparator/>
      </w:r>
    </w:p>
    <w:p w:rsidR="00255534" w:rsidRDefault="0025553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Che">
    <w:altName w:val="Arial Unicode MS"/>
    <w:charset w:val="81"/>
    <w:family w:val="roman"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6ED3" w:rsidRDefault="004A6ED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4A6ED3" w:rsidRDefault="004A6ED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4A6ED3" w:rsidRDefault="004A6ED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5534" w:rsidRDefault="00255534">
      <w:r>
        <w:separator/>
      </w:r>
    </w:p>
    <w:p w:rsidR="00255534" w:rsidRDefault="00255534"/>
  </w:footnote>
  <w:footnote w:type="continuationSeparator" w:id="0">
    <w:p w:rsidR="00255534" w:rsidRDefault="00255534">
      <w:r>
        <w:continuationSeparator/>
      </w:r>
    </w:p>
    <w:p w:rsidR="00255534" w:rsidRDefault="0025553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6ED3" w:rsidRDefault="004A6ED3"/>
  <w:p w:rsidR="004A6ED3" w:rsidRDefault="004A6ED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6ED3" w:rsidRPr="00861603" w:rsidRDefault="004A6ED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:rsidR="004A6ED3" w:rsidRPr="00861603" w:rsidRDefault="004A6ED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9E6B72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4A6ED3" w:rsidRPr="00861603" w:rsidRDefault="004A6ED3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宋体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6C251FE2"/>
    <w:multiLevelType w:val="hybridMultilevel"/>
    <w:tmpl w:val="35AA0D74"/>
    <w:lvl w:ilvl="0" w:tplc="53A8CF5A">
      <w:start w:val="6"/>
      <w:numFmt w:val="bullet"/>
      <w:lvlText w:val="-"/>
      <w:lvlJc w:val="left"/>
      <w:pPr>
        <w:ind w:left="56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4" w:hanging="420"/>
      </w:pPr>
      <w:rPr>
        <w:rFonts w:ascii="Wingdings" w:hAnsi="Wingdings" w:hint="default"/>
      </w:rPr>
    </w:lvl>
  </w:abstractNum>
  <w:abstractNum w:abstractNumId="33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36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1"/>
  </w:num>
  <w:num w:numId="3">
    <w:abstractNumId w:val="30"/>
  </w:num>
  <w:num w:numId="4">
    <w:abstractNumId w:val="30"/>
  </w:num>
  <w:num w:numId="5">
    <w:abstractNumId w:val="28"/>
  </w:num>
  <w:num w:numId="6">
    <w:abstractNumId w:val="33"/>
  </w:num>
  <w:num w:numId="7">
    <w:abstractNumId w:val="22"/>
  </w:num>
  <w:num w:numId="8">
    <w:abstractNumId w:val="24"/>
  </w:num>
  <w:num w:numId="9">
    <w:abstractNumId w:val="23"/>
  </w:num>
  <w:num w:numId="10">
    <w:abstractNumId w:val="11"/>
  </w:num>
  <w:num w:numId="11">
    <w:abstractNumId w:val="19"/>
  </w:num>
  <w:num w:numId="12">
    <w:abstractNumId w:val="13"/>
  </w:num>
  <w:num w:numId="13">
    <w:abstractNumId w:val="16"/>
  </w:num>
  <w:num w:numId="14">
    <w:abstractNumId w:val="12"/>
  </w:num>
  <w:num w:numId="15">
    <w:abstractNumId w:val="29"/>
  </w:num>
  <w:num w:numId="16">
    <w:abstractNumId w:val="25"/>
  </w:num>
  <w:num w:numId="17">
    <w:abstractNumId w:val="20"/>
  </w:num>
  <w:num w:numId="18">
    <w:abstractNumId w:val="26"/>
  </w:num>
  <w:num w:numId="19">
    <w:abstractNumId w:val="10"/>
  </w:num>
  <w:num w:numId="20">
    <w:abstractNumId w:val="35"/>
  </w:num>
  <w:num w:numId="21">
    <w:abstractNumId w:val="15"/>
  </w:num>
  <w:num w:numId="22">
    <w:abstractNumId w:val="18"/>
  </w:num>
  <w:num w:numId="23">
    <w:abstractNumId w:val="34"/>
  </w:num>
  <w:num w:numId="24">
    <w:abstractNumId w:val="14"/>
  </w:num>
  <w:num w:numId="25">
    <w:abstractNumId w:val="31"/>
  </w:num>
  <w:num w:numId="26">
    <w:abstractNumId w:val="17"/>
  </w:num>
  <w:num w:numId="27">
    <w:abstractNumId w:val="36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32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v1">
    <w15:presenceInfo w15:providerId="None" w15:userId="zte-v1"/>
  </w15:person>
  <w15:person w15:author="zte-v2">
    <w15:presenceInfo w15:providerId="None" w15:userId="zte-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en-CA" w:vendorID="64" w:dllVersion="131078" w:nlCheck="1" w:checkStyle="1"/>
  <w:activeWritingStyle w:appName="MSWord" w:lang="en-AU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131077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577"/>
    <w:rsid w:val="00007B1C"/>
    <w:rsid w:val="0001053A"/>
    <w:rsid w:val="00011949"/>
    <w:rsid w:val="00011C8E"/>
    <w:rsid w:val="00011F0A"/>
    <w:rsid w:val="00013C79"/>
    <w:rsid w:val="00014150"/>
    <w:rsid w:val="00015195"/>
    <w:rsid w:val="00016062"/>
    <w:rsid w:val="00016FF0"/>
    <w:rsid w:val="00017D26"/>
    <w:rsid w:val="00020983"/>
    <w:rsid w:val="00020AC0"/>
    <w:rsid w:val="000228DB"/>
    <w:rsid w:val="00023FF5"/>
    <w:rsid w:val="000243D8"/>
    <w:rsid w:val="00024F8D"/>
    <w:rsid w:val="00025304"/>
    <w:rsid w:val="00026813"/>
    <w:rsid w:val="0003241B"/>
    <w:rsid w:val="00032A41"/>
    <w:rsid w:val="000342F0"/>
    <w:rsid w:val="0003473E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6F2"/>
    <w:rsid w:val="00054CBB"/>
    <w:rsid w:val="00055089"/>
    <w:rsid w:val="00055987"/>
    <w:rsid w:val="00055DCC"/>
    <w:rsid w:val="00056103"/>
    <w:rsid w:val="00056388"/>
    <w:rsid w:val="00060884"/>
    <w:rsid w:val="000614DF"/>
    <w:rsid w:val="00063DE2"/>
    <w:rsid w:val="00064FF5"/>
    <w:rsid w:val="00065724"/>
    <w:rsid w:val="0006665C"/>
    <w:rsid w:val="0007270F"/>
    <w:rsid w:val="00072A42"/>
    <w:rsid w:val="000734AD"/>
    <w:rsid w:val="00074430"/>
    <w:rsid w:val="00075FE4"/>
    <w:rsid w:val="00077997"/>
    <w:rsid w:val="00081002"/>
    <w:rsid w:val="000831EB"/>
    <w:rsid w:val="00087090"/>
    <w:rsid w:val="0008744D"/>
    <w:rsid w:val="00091A12"/>
    <w:rsid w:val="00091E1E"/>
    <w:rsid w:val="000920C6"/>
    <w:rsid w:val="000942F6"/>
    <w:rsid w:val="00096E2C"/>
    <w:rsid w:val="000A0C03"/>
    <w:rsid w:val="000A3260"/>
    <w:rsid w:val="000A45A4"/>
    <w:rsid w:val="000A4706"/>
    <w:rsid w:val="000A525F"/>
    <w:rsid w:val="000A5F02"/>
    <w:rsid w:val="000A6D2B"/>
    <w:rsid w:val="000A6DB1"/>
    <w:rsid w:val="000B0065"/>
    <w:rsid w:val="000B0A0E"/>
    <w:rsid w:val="000B0CF2"/>
    <w:rsid w:val="000B2D6D"/>
    <w:rsid w:val="000B6631"/>
    <w:rsid w:val="000B6BC6"/>
    <w:rsid w:val="000C099A"/>
    <w:rsid w:val="000C113B"/>
    <w:rsid w:val="000C261C"/>
    <w:rsid w:val="000C27D9"/>
    <w:rsid w:val="000C52B4"/>
    <w:rsid w:val="000C5402"/>
    <w:rsid w:val="000D06A5"/>
    <w:rsid w:val="000D13E9"/>
    <w:rsid w:val="000D34E7"/>
    <w:rsid w:val="000D3704"/>
    <w:rsid w:val="000D3B3B"/>
    <w:rsid w:val="000D50D0"/>
    <w:rsid w:val="000D7E52"/>
    <w:rsid w:val="000E07E5"/>
    <w:rsid w:val="000E0B81"/>
    <w:rsid w:val="000E20F4"/>
    <w:rsid w:val="000E2AA7"/>
    <w:rsid w:val="000E3442"/>
    <w:rsid w:val="000E34F1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67AC"/>
    <w:rsid w:val="001036A5"/>
    <w:rsid w:val="001038DA"/>
    <w:rsid w:val="00103CA3"/>
    <w:rsid w:val="001046E0"/>
    <w:rsid w:val="001046EC"/>
    <w:rsid w:val="0010609F"/>
    <w:rsid w:val="00107A57"/>
    <w:rsid w:val="00110860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406"/>
    <w:rsid w:val="00130600"/>
    <w:rsid w:val="001336A8"/>
    <w:rsid w:val="001342AF"/>
    <w:rsid w:val="00134B1E"/>
    <w:rsid w:val="00136134"/>
    <w:rsid w:val="00136449"/>
    <w:rsid w:val="001377AC"/>
    <w:rsid w:val="00141564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F44"/>
    <w:rsid w:val="001561BF"/>
    <w:rsid w:val="001579D9"/>
    <w:rsid w:val="001605AB"/>
    <w:rsid w:val="00160637"/>
    <w:rsid w:val="00160AA6"/>
    <w:rsid w:val="00160D48"/>
    <w:rsid w:val="0016287A"/>
    <w:rsid w:val="00163EF7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069"/>
    <w:rsid w:val="001761FE"/>
    <w:rsid w:val="00177DE5"/>
    <w:rsid w:val="0018220B"/>
    <w:rsid w:val="00183544"/>
    <w:rsid w:val="001843E5"/>
    <w:rsid w:val="001845B1"/>
    <w:rsid w:val="001879D0"/>
    <w:rsid w:val="00192B10"/>
    <w:rsid w:val="00193416"/>
    <w:rsid w:val="00193567"/>
    <w:rsid w:val="00196CAD"/>
    <w:rsid w:val="001A3A97"/>
    <w:rsid w:val="001A5172"/>
    <w:rsid w:val="001A53DF"/>
    <w:rsid w:val="001A56CD"/>
    <w:rsid w:val="001A5A7A"/>
    <w:rsid w:val="001A620B"/>
    <w:rsid w:val="001A62D4"/>
    <w:rsid w:val="001B0F55"/>
    <w:rsid w:val="001B22B5"/>
    <w:rsid w:val="001B289A"/>
    <w:rsid w:val="001B476A"/>
    <w:rsid w:val="001C22D4"/>
    <w:rsid w:val="001C2D55"/>
    <w:rsid w:val="001C318C"/>
    <w:rsid w:val="001C57A2"/>
    <w:rsid w:val="001C6281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4CE3"/>
    <w:rsid w:val="002061B5"/>
    <w:rsid w:val="00206BBC"/>
    <w:rsid w:val="0020713F"/>
    <w:rsid w:val="00207AE4"/>
    <w:rsid w:val="002116AE"/>
    <w:rsid w:val="0021183B"/>
    <w:rsid w:val="00213940"/>
    <w:rsid w:val="002148D3"/>
    <w:rsid w:val="0021546F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1C6"/>
    <w:rsid w:val="0023368A"/>
    <w:rsid w:val="002360C4"/>
    <w:rsid w:val="00237038"/>
    <w:rsid w:val="002372E2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502EB"/>
    <w:rsid w:val="00251057"/>
    <w:rsid w:val="00252A67"/>
    <w:rsid w:val="00253412"/>
    <w:rsid w:val="00253CDB"/>
    <w:rsid w:val="0025454F"/>
    <w:rsid w:val="00255084"/>
    <w:rsid w:val="00255534"/>
    <w:rsid w:val="0025603E"/>
    <w:rsid w:val="002564C4"/>
    <w:rsid w:val="00256875"/>
    <w:rsid w:val="00257683"/>
    <w:rsid w:val="00260158"/>
    <w:rsid w:val="002603A1"/>
    <w:rsid w:val="002617CF"/>
    <w:rsid w:val="0026208C"/>
    <w:rsid w:val="00262C09"/>
    <w:rsid w:val="00263DC4"/>
    <w:rsid w:val="002641FA"/>
    <w:rsid w:val="0026446C"/>
    <w:rsid w:val="00266CBA"/>
    <w:rsid w:val="00267626"/>
    <w:rsid w:val="00274899"/>
    <w:rsid w:val="0027566B"/>
    <w:rsid w:val="00275D55"/>
    <w:rsid w:val="00277F41"/>
    <w:rsid w:val="002817EA"/>
    <w:rsid w:val="00281949"/>
    <w:rsid w:val="00283230"/>
    <w:rsid w:val="00285BDD"/>
    <w:rsid w:val="00286854"/>
    <w:rsid w:val="00286D0B"/>
    <w:rsid w:val="00287487"/>
    <w:rsid w:val="0028762C"/>
    <w:rsid w:val="00291C8F"/>
    <w:rsid w:val="00292069"/>
    <w:rsid w:val="00292D09"/>
    <w:rsid w:val="00292FF6"/>
    <w:rsid w:val="00294B90"/>
    <w:rsid w:val="00294CD7"/>
    <w:rsid w:val="00295AB4"/>
    <w:rsid w:val="0029608F"/>
    <w:rsid w:val="002964E8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4D51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2AE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E12"/>
    <w:rsid w:val="002F348C"/>
    <w:rsid w:val="002F35D3"/>
    <w:rsid w:val="002F476F"/>
    <w:rsid w:val="002F4B4B"/>
    <w:rsid w:val="002F53F2"/>
    <w:rsid w:val="002F753F"/>
    <w:rsid w:val="0030003A"/>
    <w:rsid w:val="00302037"/>
    <w:rsid w:val="00302C9D"/>
    <w:rsid w:val="003041C2"/>
    <w:rsid w:val="003047B8"/>
    <w:rsid w:val="003063E1"/>
    <w:rsid w:val="00306A70"/>
    <w:rsid w:val="003076B6"/>
    <w:rsid w:val="003079FD"/>
    <w:rsid w:val="00311035"/>
    <w:rsid w:val="0031151A"/>
    <w:rsid w:val="00311711"/>
    <w:rsid w:val="003167F6"/>
    <w:rsid w:val="00317681"/>
    <w:rsid w:val="0031780C"/>
    <w:rsid w:val="00317B01"/>
    <w:rsid w:val="00320630"/>
    <w:rsid w:val="00324520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83A"/>
    <w:rsid w:val="003363CC"/>
    <w:rsid w:val="00336572"/>
    <w:rsid w:val="0034014B"/>
    <w:rsid w:val="00341F9C"/>
    <w:rsid w:val="003444D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4813"/>
    <w:rsid w:val="003664A7"/>
    <w:rsid w:val="00366BBD"/>
    <w:rsid w:val="00375202"/>
    <w:rsid w:val="00375220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24B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15AA"/>
    <w:rsid w:val="003C3491"/>
    <w:rsid w:val="003C4199"/>
    <w:rsid w:val="003D084C"/>
    <w:rsid w:val="003D0874"/>
    <w:rsid w:val="003D1224"/>
    <w:rsid w:val="003D1518"/>
    <w:rsid w:val="003D1953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F004E"/>
    <w:rsid w:val="003F01AD"/>
    <w:rsid w:val="003F1F82"/>
    <w:rsid w:val="003F3F6E"/>
    <w:rsid w:val="003F67CE"/>
    <w:rsid w:val="00401F16"/>
    <w:rsid w:val="00402628"/>
    <w:rsid w:val="004030AF"/>
    <w:rsid w:val="0040425C"/>
    <w:rsid w:val="0041169A"/>
    <w:rsid w:val="00412392"/>
    <w:rsid w:val="00413367"/>
    <w:rsid w:val="00413981"/>
    <w:rsid w:val="00413FB5"/>
    <w:rsid w:val="004148F3"/>
    <w:rsid w:val="00415A82"/>
    <w:rsid w:val="004161EE"/>
    <w:rsid w:val="00416D6F"/>
    <w:rsid w:val="00420457"/>
    <w:rsid w:val="00420BEE"/>
    <w:rsid w:val="00422BDE"/>
    <w:rsid w:val="004233BD"/>
    <w:rsid w:val="00425139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CC8"/>
    <w:rsid w:val="00450A65"/>
    <w:rsid w:val="00450A77"/>
    <w:rsid w:val="0045147C"/>
    <w:rsid w:val="00451CC8"/>
    <w:rsid w:val="00454372"/>
    <w:rsid w:val="004545EE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1E00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68BB"/>
    <w:rsid w:val="00496A3E"/>
    <w:rsid w:val="00497155"/>
    <w:rsid w:val="00497C64"/>
    <w:rsid w:val="00497E5A"/>
    <w:rsid w:val="004A1EC8"/>
    <w:rsid w:val="004A2259"/>
    <w:rsid w:val="004A2769"/>
    <w:rsid w:val="004A29ED"/>
    <w:rsid w:val="004A6258"/>
    <w:rsid w:val="004A6ED3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3E0F"/>
    <w:rsid w:val="004D47CA"/>
    <w:rsid w:val="004E1FEC"/>
    <w:rsid w:val="004E204B"/>
    <w:rsid w:val="004E2103"/>
    <w:rsid w:val="004E267C"/>
    <w:rsid w:val="004E2F9A"/>
    <w:rsid w:val="004E309A"/>
    <w:rsid w:val="004E33D4"/>
    <w:rsid w:val="004E3F2E"/>
    <w:rsid w:val="004E5458"/>
    <w:rsid w:val="004E67C9"/>
    <w:rsid w:val="004E6D38"/>
    <w:rsid w:val="004E79A7"/>
    <w:rsid w:val="004F111B"/>
    <w:rsid w:val="004F1F6D"/>
    <w:rsid w:val="004F37C2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61F"/>
    <w:rsid w:val="00514929"/>
    <w:rsid w:val="005156B4"/>
    <w:rsid w:val="00515B9F"/>
    <w:rsid w:val="00516189"/>
    <w:rsid w:val="00516F97"/>
    <w:rsid w:val="00520266"/>
    <w:rsid w:val="00520775"/>
    <w:rsid w:val="0052196E"/>
    <w:rsid w:val="005249BE"/>
    <w:rsid w:val="005321BB"/>
    <w:rsid w:val="005338E0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E12"/>
    <w:rsid w:val="00556B59"/>
    <w:rsid w:val="00556E51"/>
    <w:rsid w:val="00556FF1"/>
    <w:rsid w:val="0056209F"/>
    <w:rsid w:val="00564948"/>
    <w:rsid w:val="005673B6"/>
    <w:rsid w:val="00573512"/>
    <w:rsid w:val="00573F49"/>
    <w:rsid w:val="00574023"/>
    <w:rsid w:val="005749BE"/>
    <w:rsid w:val="005765E5"/>
    <w:rsid w:val="0058240E"/>
    <w:rsid w:val="00584692"/>
    <w:rsid w:val="0058505E"/>
    <w:rsid w:val="00585D0C"/>
    <w:rsid w:val="005863F5"/>
    <w:rsid w:val="00587A56"/>
    <w:rsid w:val="00590052"/>
    <w:rsid w:val="00590113"/>
    <w:rsid w:val="00590BF8"/>
    <w:rsid w:val="00591262"/>
    <w:rsid w:val="00591876"/>
    <w:rsid w:val="00591947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75"/>
    <w:rsid w:val="005A4508"/>
    <w:rsid w:val="005A5543"/>
    <w:rsid w:val="005A5780"/>
    <w:rsid w:val="005A58B3"/>
    <w:rsid w:val="005B0323"/>
    <w:rsid w:val="005B05AE"/>
    <w:rsid w:val="005B42E0"/>
    <w:rsid w:val="005B4A03"/>
    <w:rsid w:val="005B59FF"/>
    <w:rsid w:val="005B6482"/>
    <w:rsid w:val="005C26EE"/>
    <w:rsid w:val="005C289E"/>
    <w:rsid w:val="005C36BD"/>
    <w:rsid w:val="005C5A60"/>
    <w:rsid w:val="005C61E6"/>
    <w:rsid w:val="005C7441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2E3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FDB"/>
    <w:rsid w:val="006801F6"/>
    <w:rsid w:val="00681C3E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2B2"/>
    <w:rsid w:val="006A48B4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1FD"/>
    <w:rsid w:val="006C047D"/>
    <w:rsid w:val="006C0A73"/>
    <w:rsid w:val="006C0D2D"/>
    <w:rsid w:val="006C3332"/>
    <w:rsid w:val="006C5998"/>
    <w:rsid w:val="006C59A8"/>
    <w:rsid w:val="006C7AF9"/>
    <w:rsid w:val="006D0CD6"/>
    <w:rsid w:val="006D1608"/>
    <w:rsid w:val="006D2A51"/>
    <w:rsid w:val="006D3B87"/>
    <w:rsid w:val="006D4B54"/>
    <w:rsid w:val="006D5942"/>
    <w:rsid w:val="006D60E3"/>
    <w:rsid w:val="006D6ECE"/>
    <w:rsid w:val="006D791C"/>
    <w:rsid w:val="006E027E"/>
    <w:rsid w:val="006E22C3"/>
    <w:rsid w:val="006E23CB"/>
    <w:rsid w:val="006E2752"/>
    <w:rsid w:val="006E2B01"/>
    <w:rsid w:val="006E3581"/>
    <w:rsid w:val="006E3D3F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48DE"/>
    <w:rsid w:val="00734DC1"/>
    <w:rsid w:val="00735EE8"/>
    <w:rsid w:val="007378BA"/>
    <w:rsid w:val="00737FA3"/>
    <w:rsid w:val="00740132"/>
    <w:rsid w:val="00741636"/>
    <w:rsid w:val="00744D81"/>
    <w:rsid w:val="00746013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B57"/>
    <w:rsid w:val="007808FE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97E8B"/>
    <w:rsid w:val="007A3699"/>
    <w:rsid w:val="007A39F9"/>
    <w:rsid w:val="007A3CFB"/>
    <w:rsid w:val="007A47E0"/>
    <w:rsid w:val="007A6F89"/>
    <w:rsid w:val="007A7CBC"/>
    <w:rsid w:val="007B065C"/>
    <w:rsid w:val="007B0E85"/>
    <w:rsid w:val="007B2102"/>
    <w:rsid w:val="007B5D35"/>
    <w:rsid w:val="007B7C6B"/>
    <w:rsid w:val="007B7F00"/>
    <w:rsid w:val="007C1D3B"/>
    <w:rsid w:val="007C2053"/>
    <w:rsid w:val="007C3BD3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7032"/>
    <w:rsid w:val="007E7ED5"/>
    <w:rsid w:val="007F1B6D"/>
    <w:rsid w:val="007F22DF"/>
    <w:rsid w:val="007F2589"/>
    <w:rsid w:val="007F3753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912"/>
    <w:rsid w:val="00826BE2"/>
    <w:rsid w:val="008318E5"/>
    <w:rsid w:val="008324EF"/>
    <w:rsid w:val="00832F68"/>
    <w:rsid w:val="008346AF"/>
    <w:rsid w:val="00834745"/>
    <w:rsid w:val="00834963"/>
    <w:rsid w:val="00834E9B"/>
    <w:rsid w:val="00836321"/>
    <w:rsid w:val="00837DCE"/>
    <w:rsid w:val="00837F44"/>
    <w:rsid w:val="008403A9"/>
    <w:rsid w:val="0084318D"/>
    <w:rsid w:val="0084347D"/>
    <w:rsid w:val="008448C3"/>
    <w:rsid w:val="0084508A"/>
    <w:rsid w:val="008457FE"/>
    <w:rsid w:val="00846385"/>
    <w:rsid w:val="0085047F"/>
    <w:rsid w:val="00850FB7"/>
    <w:rsid w:val="00851A7D"/>
    <w:rsid w:val="00851F78"/>
    <w:rsid w:val="008521C9"/>
    <w:rsid w:val="00852820"/>
    <w:rsid w:val="00852CB8"/>
    <w:rsid w:val="00853808"/>
    <w:rsid w:val="008547B6"/>
    <w:rsid w:val="00854FF4"/>
    <w:rsid w:val="00855373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A59EE"/>
    <w:rsid w:val="008B3A8E"/>
    <w:rsid w:val="008B4A6D"/>
    <w:rsid w:val="008B4F02"/>
    <w:rsid w:val="008B56D5"/>
    <w:rsid w:val="008B5C01"/>
    <w:rsid w:val="008B6BA6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B9"/>
    <w:rsid w:val="008D53EE"/>
    <w:rsid w:val="008D5508"/>
    <w:rsid w:val="008D5B80"/>
    <w:rsid w:val="008D6223"/>
    <w:rsid w:val="008D622A"/>
    <w:rsid w:val="008D6E86"/>
    <w:rsid w:val="008E0503"/>
    <w:rsid w:val="008E1034"/>
    <w:rsid w:val="008E113E"/>
    <w:rsid w:val="008E153F"/>
    <w:rsid w:val="008E1B99"/>
    <w:rsid w:val="008E2448"/>
    <w:rsid w:val="008E3051"/>
    <w:rsid w:val="008E3A59"/>
    <w:rsid w:val="008E3C73"/>
    <w:rsid w:val="008E5A49"/>
    <w:rsid w:val="008E69E6"/>
    <w:rsid w:val="008E7494"/>
    <w:rsid w:val="008E7DE8"/>
    <w:rsid w:val="008F000C"/>
    <w:rsid w:val="008F1683"/>
    <w:rsid w:val="008F19CD"/>
    <w:rsid w:val="008F1AFE"/>
    <w:rsid w:val="008F24FB"/>
    <w:rsid w:val="008F4077"/>
    <w:rsid w:val="008F44AF"/>
    <w:rsid w:val="008F5680"/>
    <w:rsid w:val="008F7010"/>
    <w:rsid w:val="008F7AB4"/>
    <w:rsid w:val="008F7B92"/>
    <w:rsid w:val="009026FC"/>
    <w:rsid w:val="00902AA8"/>
    <w:rsid w:val="009037A0"/>
    <w:rsid w:val="00904A8C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3F"/>
    <w:rsid w:val="0092557E"/>
    <w:rsid w:val="0092643F"/>
    <w:rsid w:val="00926814"/>
    <w:rsid w:val="009327BB"/>
    <w:rsid w:val="00935E4C"/>
    <w:rsid w:val="0093663A"/>
    <w:rsid w:val="009366EF"/>
    <w:rsid w:val="009409B3"/>
    <w:rsid w:val="00940F1B"/>
    <w:rsid w:val="009410D2"/>
    <w:rsid w:val="0094218C"/>
    <w:rsid w:val="009424C1"/>
    <w:rsid w:val="00943096"/>
    <w:rsid w:val="0094531F"/>
    <w:rsid w:val="00946F33"/>
    <w:rsid w:val="00947B8B"/>
    <w:rsid w:val="00951BAE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76D2"/>
    <w:rsid w:val="00970B0F"/>
    <w:rsid w:val="00971368"/>
    <w:rsid w:val="00973F61"/>
    <w:rsid w:val="00975240"/>
    <w:rsid w:val="00975276"/>
    <w:rsid w:val="009778FA"/>
    <w:rsid w:val="00980888"/>
    <w:rsid w:val="0098123F"/>
    <w:rsid w:val="00981E63"/>
    <w:rsid w:val="00982746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5E9A"/>
    <w:rsid w:val="009A6208"/>
    <w:rsid w:val="009B4F83"/>
    <w:rsid w:val="009B5374"/>
    <w:rsid w:val="009B58AB"/>
    <w:rsid w:val="009B5D0D"/>
    <w:rsid w:val="009B6582"/>
    <w:rsid w:val="009B69F5"/>
    <w:rsid w:val="009B7AA8"/>
    <w:rsid w:val="009C02DD"/>
    <w:rsid w:val="009C0793"/>
    <w:rsid w:val="009C1576"/>
    <w:rsid w:val="009C3388"/>
    <w:rsid w:val="009C4D47"/>
    <w:rsid w:val="009C6A77"/>
    <w:rsid w:val="009C6C80"/>
    <w:rsid w:val="009D15D1"/>
    <w:rsid w:val="009D3ED0"/>
    <w:rsid w:val="009D6493"/>
    <w:rsid w:val="009D6D65"/>
    <w:rsid w:val="009D6E2B"/>
    <w:rsid w:val="009E02C8"/>
    <w:rsid w:val="009E074E"/>
    <w:rsid w:val="009E1ABD"/>
    <w:rsid w:val="009E263F"/>
    <w:rsid w:val="009E3D43"/>
    <w:rsid w:val="009E49AA"/>
    <w:rsid w:val="009E4AEC"/>
    <w:rsid w:val="009E5EF3"/>
    <w:rsid w:val="009E6B72"/>
    <w:rsid w:val="009E6C7D"/>
    <w:rsid w:val="009F02E4"/>
    <w:rsid w:val="009F3963"/>
    <w:rsid w:val="009F4313"/>
    <w:rsid w:val="009F47EE"/>
    <w:rsid w:val="009F575B"/>
    <w:rsid w:val="009F601D"/>
    <w:rsid w:val="009F6035"/>
    <w:rsid w:val="00A0358B"/>
    <w:rsid w:val="00A03B5F"/>
    <w:rsid w:val="00A03F57"/>
    <w:rsid w:val="00A0505E"/>
    <w:rsid w:val="00A1072B"/>
    <w:rsid w:val="00A122C0"/>
    <w:rsid w:val="00A1564D"/>
    <w:rsid w:val="00A1645B"/>
    <w:rsid w:val="00A16813"/>
    <w:rsid w:val="00A175F9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36B9"/>
    <w:rsid w:val="00A35569"/>
    <w:rsid w:val="00A36495"/>
    <w:rsid w:val="00A414B6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40E7"/>
    <w:rsid w:val="00A54306"/>
    <w:rsid w:val="00A55DDA"/>
    <w:rsid w:val="00A6045F"/>
    <w:rsid w:val="00A60B6C"/>
    <w:rsid w:val="00A60BF8"/>
    <w:rsid w:val="00A61533"/>
    <w:rsid w:val="00A6181E"/>
    <w:rsid w:val="00A623D4"/>
    <w:rsid w:val="00A63BF7"/>
    <w:rsid w:val="00A63D13"/>
    <w:rsid w:val="00A64EC8"/>
    <w:rsid w:val="00A658D2"/>
    <w:rsid w:val="00A65BF5"/>
    <w:rsid w:val="00A67827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352"/>
    <w:rsid w:val="00A81E17"/>
    <w:rsid w:val="00A82359"/>
    <w:rsid w:val="00A85184"/>
    <w:rsid w:val="00A872D5"/>
    <w:rsid w:val="00A87A36"/>
    <w:rsid w:val="00A90DD7"/>
    <w:rsid w:val="00A92ACE"/>
    <w:rsid w:val="00A92CC0"/>
    <w:rsid w:val="00A92EAE"/>
    <w:rsid w:val="00A93D75"/>
    <w:rsid w:val="00A96031"/>
    <w:rsid w:val="00A979F0"/>
    <w:rsid w:val="00AA1283"/>
    <w:rsid w:val="00AB1657"/>
    <w:rsid w:val="00AB1ED0"/>
    <w:rsid w:val="00AB2275"/>
    <w:rsid w:val="00AB2284"/>
    <w:rsid w:val="00AB2324"/>
    <w:rsid w:val="00AB260F"/>
    <w:rsid w:val="00AB3161"/>
    <w:rsid w:val="00AB4ECA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3D10"/>
    <w:rsid w:val="00AD44EB"/>
    <w:rsid w:val="00AD48C2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54C7"/>
    <w:rsid w:val="00AF567A"/>
    <w:rsid w:val="00AF743E"/>
    <w:rsid w:val="00AF7832"/>
    <w:rsid w:val="00B0178E"/>
    <w:rsid w:val="00B02AA5"/>
    <w:rsid w:val="00B04B13"/>
    <w:rsid w:val="00B04FD3"/>
    <w:rsid w:val="00B0620A"/>
    <w:rsid w:val="00B06DA9"/>
    <w:rsid w:val="00B11619"/>
    <w:rsid w:val="00B1269E"/>
    <w:rsid w:val="00B1358F"/>
    <w:rsid w:val="00B13836"/>
    <w:rsid w:val="00B13D30"/>
    <w:rsid w:val="00B146F7"/>
    <w:rsid w:val="00B14A74"/>
    <w:rsid w:val="00B15FDA"/>
    <w:rsid w:val="00B16D95"/>
    <w:rsid w:val="00B173C4"/>
    <w:rsid w:val="00B174A6"/>
    <w:rsid w:val="00B21421"/>
    <w:rsid w:val="00B2230B"/>
    <w:rsid w:val="00B2250C"/>
    <w:rsid w:val="00B250A3"/>
    <w:rsid w:val="00B31EBA"/>
    <w:rsid w:val="00B32F71"/>
    <w:rsid w:val="00B337EE"/>
    <w:rsid w:val="00B349A8"/>
    <w:rsid w:val="00B3530A"/>
    <w:rsid w:val="00B359E5"/>
    <w:rsid w:val="00B371DF"/>
    <w:rsid w:val="00B4285B"/>
    <w:rsid w:val="00B43385"/>
    <w:rsid w:val="00B438FF"/>
    <w:rsid w:val="00B43AE8"/>
    <w:rsid w:val="00B4551D"/>
    <w:rsid w:val="00B46AD7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6626"/>
    <w:rsid w:val="00B678D4"/>
    <w:rsid w:val="00B67B5B"/>
    <w:rsid w:val="00B70AD7"/>
    <w:rsid w:val="00B72012"/>
    <w:rsid w:val="00B73BA5"/>
    <w:rsid w:val="00B76918"/>
    <w:rsid w:val="00B82DAA"/>
    <w:rsid w:val="00B82F38"/>
    <w:rsid w:val="00B83665"/>
    <w:rsid w:val="00B840C8"/>
    <w:rsid w:val="00B84F3E"/>
    <w:rsid w:val="00B85B65"/>
    <w:rsid w:val="00B85D9B"/>
    <w:rsid w:val="00B90AA8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F38"/>
    <w:rsid w:val="00BC1064"/>
    <w:rsid w:val="00BC10C6"/>
    <w:rsid w:val="00BC29B4"/>
    <w:rsid w:val="00BC3811"/>
    <w:rsid w:val="00BC4086"/>
    <w:rsid w:val="00BD1416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2747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10A"/>
    <w:rsid w:val="00C352B4"/>
    <w:rsid w:val="00C35CB9"/>
    <w:rsid w:val="00C405AC"/>
    <w:rsid w:val="00C41547"/>
    <w:rsid w:val="00C4190D"/>
    <w:rsid w:val="00C4200F"/>
    <w:rsid w:val="00C421C5"/>
    <w:rsid w:val="00C430EA"/>
    <w:rsid w:val="00C43AA6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11AE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33D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6C41"/>
    <w:rsid w:val="00C976C4"/>
    <w:rsid w:val="00C97809"/>
    <w:rsid w:val="00CA1E81"/>
    <w:rsid w:val="00CA2A6D"/>
    <w:rsid w:val="00CA3E5E"/>
    <w:rsid w:val="00CA5989"/>
    <w:rsid w:val="00CA5D6C"/>
    <w:rsid w:val="00CA7507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DC0"/>
    <w:rsid w:val="00CC553E"/>
    <w:rsid w:val="00CC61CF"/>
    <w:rsid w:val="00CC66C1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6950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45D"/>
    <w:rsid w:val="00D66B74"/>
    <w:rsid w:val="00D717A4"/>
    <w:rsid w:val="00D71CE7"/>
    <w:rsid w:val="00D736C5"/>
    <w:rsid w:val="00D73929"/>
    <w:rsid w:val="00D73EE7"/>
    <w:rsid w:val="00D745AB"/>
    <w:rsid w:val="00D745BE"/>
    <w:rsid w:val="00D75558"/>
    <w:rsid w:val="00D75C2E"/>
    <w:rsid w:val="00D760E6"/>
    <w:rsid w:val="00D76971"/>
    <w:rsid w:val="00D76CCA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C6F"/>
    <w:rsid w:val="00DA7264"/>
    <w:rsid w:val="00DB0F98"/>
    <w:rsid w:val="00DB1F3B"/>
    <w:rsid w:val="00DB2646"/>
    <w:rsid w:val="00DB364B"/>
    <w:rsid w:val="00DB40E9"/>
    <w:rsid w:val="00DB4768"/>
    <w:rsid w:val="00DB58E6"/>
    <w:rsid w:val="00DB6BCD"/>
    <w:rsid w:val="00DC4958"/>
    <w:rsid w:val="00DC6D91"/>
    <w:rsid w:val="00DC6FF4"/>
    <w:rsid w:val="00DD0DF5"/>
    <w:rsid w:val="00DD31D4"/>
    <w:rsid w:val="00DD3DAD"/>
    <w:rsid w:val="00DD3DE7"/>
    <w:rsid w:val="00DD4A3C"/>
    <w:rsid w:val="00DE18B7"/>
    <w:rsid w:val="00DE332A"/>
    <w:rsid w:val="00DE3898"/>
    <w:rsid w:val="00DE3C86"/>
    <w:rsid w:val="00DE477F"/>
    <w:rsid w:val="00DE4D15"/>
    <w:rsid w:val="00DE6295"/>
    <w:rsid w:val="00DF1F2E"/>
    <w:rsid w:val="00DF229F"/>
    <w:rsid w:val="00DF2EE4"/>
    <w:rsid w:val="00DF3EFF"/>
    <w:rsid w:val="00DF4471"/>
    <w:rsid w:val="00DF5549"/>
    <w:rsid w:val="00DF563E"/>
    <w:rsid w:val="00DF5A3F"/>
    <w:rsid w:val="00DF675B"/>
    <w:rsid w:val="00E013DE"/>
    <w:rsid w:val="00E02A98"/>
    <w:rsid w:val="00E02AE2"/>
    <w:rsid w:val="00E046AB"/>
    <w:rsid w:val="00E0579F"/>
    <w:rsid w:val="00E06EA9"/>
    <w:rsid w:val="00E07663"/>
    <w:rsid w:val="00E078AE"/>
    <w:rsid w:val="00E07D61"/>
    <w:rsid w:val="00E1053C"/>
    <w:rsid w:val="00E1281B"/>
    <w:rsid w:val="00E1381F"/>
    <w:rsid w:val="00E13C94"/>
    <w:rsid w:val="00E14504"/>
    <w:rsid w:val="00E1461A"/>
    <w:rsid w:val="00E14A3B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09B3"/>
    <w:rsid w:val="00E31334"/>
    <w:rsid w:val="00E31D7F"/>
    <w:rsid w:val="00E32EFF"/>
    <w:rsid w:val="00E34619"/>
    <w:rsid w:val="00E363AB"/>
    <w:rsid w:val="00E363C1"/>
    <w:rsid w:val="00E4231E"/>
    <w:rsid w:val="00E43246"/>
    <w:rsid w:val="00E43661"/>
    <w:rsid w:val="00E44BA6"/>
    <w:rsid w:val="00E4584C"/>
    <w:rsid w:val="00E50BE8"/>
    <w:rsid w:val="00E5105E"/>
    <w:rsid w:val="00E520DB"/>
    <w:rsid w:val="00E5272A"/>
    <w:rsid w:val="00E52D51"/>
    <w:rsid w:val="00E5302C"/>
    <w:rsid w:val="00E54A1C"/>
    <w:rsid w:val="00E54DBE"/>
    <w:rsid w:val="00E54DED"/>
    <w:rsid w:val="00E558DA"/>
    <w:rsid w:val="00E57256"/>
    <w:rsid w:val="00E603F0"/>
    <w:rsid w:val="00E617DB"/>
    <w:rsid w:val="00E624DF"/>
    <w:rsid w:val="00E627B7"/>
    <w:rsid w:val="00E645F5"/>
    <w:rsid w:val="00E658B3"/>
    <w:rsid w:val="00E7179C"/>
    <w:rsid w:val="00E72B04"/>
    <w:rsid w:val="00E733DE"/>
    <w:rsid w:val="00E73813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9068B"/>
    <w:rsid w:val="00E9226D"/>
    <w:rsid w:val="00E92825"/>
    <w:rsid w:val="00E92FAF"/>
    <w:rsid w:val="00E953FC"/>
    <w:rsid w:val="00E97898"/>
    <w:rsid w:val="00EA1E56"/>
    <w:rsid w:val="00EA235D"/>
    <w:rsid w:val="00EA2C75"/>
    <w:rsid w:val="00EA30DB"/>
    <w:rsid w:val="00EA3B1B"/>
    <w:rsid w:val="00EA5170"/>
    <w:rsid w:val="00EA6842"/>
    <w:rsid w:val="00EA6CD5"/>
    <w:rsid w:val="00EA6D2B"/>
    <w:rsid w:val="00EA711B"/>
    <w:rsid w:val="00EA7DEB"/>
    <w:rsid w:val="00EB1978"/>
    <w:rsid w:val="00EB350B"/>
    <w:rsid w:val="00EB355C"/>
    <w:rsid w:val="00EB3C61"/>
    <w:rsid w:val="00EB448C"/>
    <w:rsid w:val="00EB5333"/>
    <w:rsid w:val="00EB5867"/>
    <w:rsid w:val="00EB6442"/>
    <w:rsid w:val="00EB6A64"/>
    <w:rsid w:val="00EB7B0F"/>
    <w:rsid w:val="00EB7C14"/>
    <w:rsid w:val="00EC1524"/>
    <w:rsid w:val="00EC2467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2D36"/>
    <w:rsid w:val="00F23471"/>
    <w:rsid w:val="00F2431B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2DD3"/>
    <w:rsid w:val="00F857AA"/>
    <w:rsid w:val="00F8651B"/>
    <w:rsid w:val="00F86A7D"/>
    <w:rsid w:val="00F92FF5"/>
    <w:rsid w:val="00F93235"/>
    <w:rsid w:val="00F9490B"/>
    <w:rsid w:val="00F95C8A"/>
    <w:rsid w:val="00F95D3F"/>
    <w:rsid w:val="00F96421"/>
    <w:rsid w:val="00F96913"/>
    <w:rsid w:val="00F96C1D"/>
    <w:rsid w:val="00F97564"/>
    <w:rsid w:val="00FA0815"/>
    <w:rsid w:val="00FA20DB"/>
    <w:rsid w:val="00FA2541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B689A"/>
    <w:rsid w:val="00FC1F37"/>
    <w:rsid w:val="00FC26A5"/>
    <w:rsid w:val="00FC3CFE"/>
    <w:rsid w:val="00FC3DD6"/>
    <w:rsid w:val="00FC49D6"/>
    <w:rsid w:val="00FC4E4C"/>
    <w:rsid w:val="00FC5372"/>
    <w:rsid w:val="00FC575F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688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C0FC993-9A15-4892-9B5E-69C9DA258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uiPriority w:val="20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character" w:customStyle="1" w:styleId="B2Char">
    <w:name w:val="B2 Char"/>
    <w:link w:val="B2"/>
    <w:locked/>
    <w:rsid w:val="005A2E75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A78C2D-DB66-4946-B9B1-AE9AB8493A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759</Words>
  <Characters>4332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5081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zte-v3</cp:lastModifiedBy>
  <cp:revision>2</cp:revision>
  <cp:lastPrinted>2014-09-10T03:04:00Z</cp:lastPrinted>
  <dcterms:created xsi:type="dcterms:W3CDTF">2022-08-27T10:21:00Z</dcterms:created>
  <dcterms:modified xsi:type="dcterms:W3CDTF">2022-08-27T10:21:00Z</dcterms:modified>
</cp:coreProperties>
</file>